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CCC1F">
      <w:pPr>
        <w:ind w:firstLine="522" w:firstLineChars="100"/>
        <w:jc w:val="center"/>
        <w:rPr>
          <w:rFonts w:hint="default" w:ascii="Times New Roman" w:hAnsi="Times New Roman" w:eastAsia="宋体" w:cs="Times New Roman"/>
          <w:b/>
          <w:sz w:val="52"/>
          <w:szCs w:val="52"/>
        </w:rPr>
      </w:pPr>
      <w:bookmarkStart w:id="0" w:name="_Toc2122"/>
      <w:bookmarkStart w:id="1" w:name="_Toc404243487"/>
      <w:bookmarkStart w:id="2" w:name="_Toc346701609"/>
      <w:bookmarkStart w:id="3" w:name="_Toc404764406"/>
      <w:bookmarkStart w:id="4" w:name="_Toc404765182"/>
      <w:bookmarkStart w:id="5" w:name="_Toc26491"/>
      <w:bookmarkStart w:id="6" w:name="_Toc346183627"/>
      <w:bookmarkStart w:id="7" w:name="_Toc7818"/>
      <w:bookmarkStart w:id="8" w:name="_Toc20494"/>
    </w:p>
    <w:p w14:paraId="634E91ED">
      <w:pPr>
        <w:ind w:firstLine="522" w:firstLineChars="100"/>
        <w:jc w:val="center"/>
        <w:rPr>
          <w:rFonts w:hint="default" w:ascii="Times New Roman" w:hAnsi="Times New Roman" w:eastAsia="宋体" w:cs="Times New Roman"/>
          <w:b/>
          <w:sz w:val="52"/>
          <w:szCs w:val="52"/>
        </w:rPr>
      </w:pPr>
    </w:p>
    <w:p w14:paraId="5C75D0A7">
      <w:pPr>
        <w:ind w:firstLine="522" w:firstLineChars="100"/>
        <w:jc w:val="center"/>
        <w:rPr>
          <w:rFonts w:hint="default" w:ascii="Times New Roman" w:hAnsi="Times New Roman" w:eastAsia="宋体" w:cs="Times New Roman"/>
          <w:b/>
          <w:color w:val="000000" w:themeColor="text1"/>
          <w:sz w:val="52"/>
          <w:szCs w:val="52"/>
          <w14:textFill>
            <w14:solidFill>
              <w14:schemeClr w14:val="tx1"/>
            </w14:solidFill>
          </w14:textFill>
        </w:rPr>
      </w:pPr>
      <w:r>
        <w:rPr>
          <w:rFonts w:hint="default" w:ascii="Times New Roman" w:hAnsi="Times New Roman" w:eastAsia="宋体" w:cs="Times New Roman"/>
          <w:b/>
          <w:sz w:val="52"/>
          <w:szCs w:val="52"/>
        </w:rPr>
        <w:t>蜀道投资集团有限责任公司集中招标采购平台</w:t>
      </w:r>
      <w:r>
        <w:rPr>
          <w:rFonts w:hint="default" w:ascii="Times New Roman" w:hAnsi="Times New Roman" w:eastAsia="宋体" w:cs="Times New Roman"/>
          <w:b/>
          <w:color w:val="000000" w:themeColor="text1"/>
          <w:sz w:val="52"/>
          <w:szCs w:val="52"/>
          <w14:textFill>
            <w14:solidFill>
              <w14:schemeClr w14:val="tx1"/>
            </w14:solidFill>
          </w14:textFill>
        </w:rPr>
        <w:t>供应商入驻手册</w:t>
      </w:r>
    </w:p>
    <w:p w14:paraId="6BF3DAC8">
      <w:pPr>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br w:type="page"/>
      </w:r>
    </w:p>
    <w:p w14:paraId="53F60246">
      <w:pPr>
        <w:pStyle w:val="3"/>
        <w:numPr>
          <w:ilvl w:val="0"/>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44"/>
          <w:sz w:val="32"/>
          <w:szCs w:val="28"/>
          <w:lang w:val="en-US" w:eastAsia="zh-CN" w:bidi="ar-SA"/>
          <w14:textFill>
            <w14:solidFill>
              <w14:schemeClr w14:val="tx1"/>
            </w14:solidFill>
          </w14:textFill>
        </w:rPr>
        <w:t>一、</w:t>
      </w:r>
      <w:r>
        <w:rPr>
          <w:rFonts w:hint="default" w:ascii="Times New Roman" w:hAnsi="Times New Roman" w:eastAsia="宋体" w:cs="Times New Roman"/>
          <w:color w:val="000000" w:themeColor="text1"/>
          <w14:textFill>
            <w14:solidFill>
              <w14:schemeClr w14:val="tx1"/>
            </w14:solidFill>
          </w14:textFill>
        </w:rPr>
        <w:t>系统前期准备</w:t>
      </w:r>
      <w:bookmarkEnd w:id="0"/>
      <w:bookmarkEnd w:id="1"/>
      <w:bookmarkEnd w:id="2"/>
      <w:bookmarkEnd w:id="3"/>
      <w:bookmarkEnd w:id="4"/>
      <w:bookmarkEnd w:id="5"/>
      <w:bookmarkEnd w:id="6"/>
      <w:bookmarkEnd w:id="7"/>
      <w:bookmarkEnd w:id="8"/>
    </w:p>
    <w:p w14:paraId="096FB67D">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9" w:name="_Toc12971"/>
      <w:bookmarkStart w:id="10" w:name="_Toc404243488"/>
      <w:bookmarkStart w:id="11" w:name="_Toc18289"/>
      <w:bookmarkStart w:id="12" w:name="_Toc346183628"/>
      <w:bookmarkStart w:id="13" w:name="_Toc404765183"/>
      <w:bookmarkStart w:id="14" w:name="_Toc8714"/>
      <w:bookmarkStart w:id="15" w:name="_Toc11195"/>
      <w:bookmarkStart w:id="16" w:name="_Toc404764407"/>
      <w:bookmarkStart w:id="17" w:name="_Toc346701610"/>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t>驱动安装说明</w:t>
      </w:r>
      <w:bookmarkEnd w:id="9"/>
      <w:bookmarkEnd w:id="10"/>
      <w:bookmarkEnd w:id="11"/>
      <w:bookmarkEnd w:id="12"/>
      <w:bookmarkEnd w:id="13"/>
      <w:bookmarkEnd w:id="14"/>
      <w:bookmarkEnd w:id="15"/>
      <w:bookmarkEnd w:id="16"/>
      <w:bookmarkEnd w:id="17"/>
    </w:p>
    <w:p w14:paraId="61D2FC55">
      <w:pPr>
        <w:pStyle w:val="5"/>
        <w:numPr>
          <w:ilvl w:val="2"/>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18" w:name="_Toc24454"/>
      <w:bookmarkStart w:id="19" w:name="_Toc7164"/>
      <w:bookmarkStart w:id="20" w:name="_Toc25768"/>
      <w:bookmarkStart w:id="21" w:name="_Toc404765188"/>
      <w:bookmarkStart w:id="22" w:name="_Toc346183633"/>
      <w:bookmarkStart w:id="23" w:name="_Toc20213"/>
      <w:bookmarkStart w:id="24" w:name="_Toc4401"/>
      <w:bookmarkStart w:id="25" w:name="_Toc404243493"/>
      <w:bookmarkStart w:id="26" w:name="_Toc404764412"/>
      <w:bookmarkStart w:id="27" w:name="_Toc12970"/>
      <w:bookmarkStart w:id="28" w:name="_Toc346701615"/>
      <w:bookmarkStart w:id="29" w:name="_Toc404765184"/>
      <w:bookmarkStart w:id="30" w:name="_Toc27509"/>
      <w:bookmarkStart w:id="31" w:name="_Toc404764408"/>
      <w:bookmarkStart w:id="32" w:name="_Toc404243489"/>
      <w:bookmarkStart w:id="33" w:name="_Toc346183629"/>
      <w:bookmarkStart w:id="34" w:name="_Toc346701611"/>
      <w:r>
        <w:rPr>
          <w:rFonts w:hint="eastAsia" w:ascii="Times New Roman" w:hAnsi="Times New Roman" w:eastAsia="宋体" w:cs="Times New Roman"/>
          <w:b/>
          <w:bCs w:val="0"/>
          <w:i w:val="0"/>
          <w:iCs w:val="0"/>
          <w:caps w:val="0"/>
          <w:smallCaps w:val="0"/>
          <w:strike w:val="0"/>
          <w:dstrike w:val="0"/>
          <w:vanish w:val="0"/>
          <w:color w:val="000000" w:themeColor="text1"/>
          <w:spacing w:val="0"/>
          <w:kern w:val="2"/>
          <w:position w:val="0"/>
          <w:sz w:val="28"/>
          <w:szCs w:val="18"/>
          <w:u w:val="none"/>
          <w:vertAlign w:val="baseline"/>
          <w:lang w:val="en-US" w:eastAsia="zh-CN" w:bidi="ar-SA"/>
          <w14:textFill>
            <w14:solidFill>
              <w14:schemeClr w14:val="tx1"/>
            </w14:solidFill>
          </w14:textFill>
        </w:rPr>
        <w:t>1.1.1、</w:t>
      </w:r>
      <w:r>
        <w:rPr>
          <w:rFonts w:hint="default" w:ascii="Times New Roman" w:hAnsi="Times New Roman" w:eastAsia="宋体" w:cs="Times New Roman"/>
          <w:color w:val="000000" w:themeColor="text1"/>
          <w14:textFill>
            <w14:solidFill>
              <w14:schemeClr w14:val="tx1"/>
            </w14:solidFill>
          </w14:textFill>
        </w:rPr>
        <w:t>安装驱动程序</w:t>
      </w:r>
      <w:bookmarkEnd w:id="18"/>
      <w:bookmarkEnd w:id="19"/>
      <w:bookmarkEnd w:id="20"/>
    </w:p>
    <w:p w14:paraId="5565BCEF">
      <w:pPr>
        <w:numPr>
          <w:ilvl w:val="0"/>
          <w:numId w:val="0"/>
        </w:numPr>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1、</w:t>
      </w:r>
      <w:r>
        <w:rPr>
          <w:rFonts w:hint="default" w:ascii="Times New Roman" w:hAnsi="Times New Roman" w:eastAsia="宋体" w:cs="Times New Roman"/>
          <w:sz w:val="24"/>
        </w:rPr>
        <w:t>蜀道投资集团有限责任公司集中招标采购平台投标人登录页面下载驱动。</w:t>
      </w:r>
      <w:r>
        <w:rPr>
          <w:rFonts w:hint="default" w:ascii="Times New Roman" w:hAnsi="Times New Roman" w:eastAsia="宋体" w:cs="Times New Roman"/>
          <w:color w:val="000000" w:themeColor="text1"/>
          <w14:textFill>
            <w14:solidFill>
              <w14:schemeClr w14:val="tx1"/>
            </w14:solidFill>
          </w14:textFill>
        </w:rPr>
        <w:t>双击安装程序即可。</w:t>
      </w:r>
    </w:p>
    <w:bookmarkEnd w:id="21"/>
    <w:bookmarkEnd w:id="22"/>
    <w:bookmarkEnd w:id="23"/>
    <w:bookmarkEnd w:id="24"/>
    <w:bookmarkEnd w:id="25"/>
    <w:bookmarkEnd w:id="26"/>
    <w:bookmarkEnd w:id="27"/>
    <w:bookmarkEnd w:id="28"/>
    <w:p w14:paraId="2369A13C">
      <w:pPr>
        <w:ind w:firstLine="0" w:firstLineChars="0"/>
        <w:rPr>
          <w:rFonts w:hint="default" w:ascii="Times New Roman" w:hAnsi="Times New Roman" w:eastAsia="宋体" w:cs="Times New Roman"/>
          <w:color w:val="000000" w:themeColor="text1"/>
          <w:spacing w:val="4"/>
          <w14:textFill>
            <w14:solidFill>
              <w14:schemeClr w14:val="tx1"/>
            </w14:solidFill>
          </w14:textFill>
        </w:rPr>
      </w:pPr>
      <w:bookmarkStart w:id="35" w:name="_Toc404243495"/>
      <w:bookmarkStart w:id="36" w:name="_Toc346183635"/>
      <w:bookmarkStart w:id="37" w:name="_Toc12763"/>
      <w:bookmarkStart w:id="38" w:name="_Toc404765190"/>
      <w:bookmarkStart w:id="39" w:name="_Toc404764414"/>
      <w:bookmarkStart w:id="40" w:name="_Toc346701617"/>
      <w:r>
        <w:drawing>
          <wp:inline distT="0" distB="0" distL="114300" distR="114300">
            <wp:extent cx="5933440" cy="2983230"/>
            <wp:effectExtent l="0" t="0" r="10160" b="12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5933440" cy="2983230"/>
                    </a:xfrm>
                    <a:prstGeom prst="rect">
                      <a:avLst/>
                    </a:prstGeom>
                    <a:noFill/>
                    <a:ln>
                      <a:noFill/>
                    </a:ln>
                  </pic:spPr>
                </pic:pic>
              </a:graphicData>
            </a:graphic>
          </wp:inline>
        </w:drawing>
      </w:r>
    </w:p>
    <w:bookmarkEnd w:id="29"/>
    <w:bookmarkEnd w:id="30"/>
    <w:bookmarkEnd w:id="31"/>
    <w:bookmarkEnd w:id="32"/>
    <w:bookmarkEnd w:id="33"/>
    <w:bookmarkEnd w:id="34"/>
    <w:bookmarkEnd w:id="35"/>
    <w:bookmarkEnd w:id="36"/>
    <w:bookmarkEnd w:id="37"/>
    <w:bookmarkEnd w:id="38"/>
    <w:bookmarkEnd w:id="39"/>
    <w:bookmarkEnd w:id="40"/>
    <w:p w14:paraId="05CB99A9">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41" w:name="_Toc6655"/>
      <w:bookmarkStart w:id="42" w:name="_Toc11891"/>
      <w:bookmarkStart w:id="43" w:name="_Toc404764418"/>
      <w:bookmarkStart w:id="44" w:name="_Toc15441"/>
      <w:bookmarkStart w:id="45" w:name="_Toc346701621"/>
      <w:bookmarkStart w:id="46" w:name="_Toc404243499"/>
      <w:bookmarkStart w:id="47" w:name="_Toc346183639"/>
      <w:bookmarkStart w:id="48" w:name="_Toc13737"/>
      <w:bookmarkStart w:id="49" w:name="_Toc404765194"/>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t>浏览器配置</w:t>
      </w:r>
      <w:bookmarkEnd w:id="41"/>
      <w:bookmarkEnd w:id="42"/>
      <w:bookmarkEnd w:id="43"/>
      <w:bookmarkEnd w:id="44"/>
      <w:bookmarkEnd w:id="45"/>
      <w:bookmarkEnd w:id="46"/>
      <w:bookmarkEnd w:id="47"/>
      <w:bookmarkEnd w:id="48"/>
      <w:bookmarkEnd w:id="49"/>
    </w:p>
    <w:p w14:paraId="39CC572A">
      <w:pPr>
        <w:tabs>
          <w:tab w:val="center" w:pos="4133"/>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使用360</w:t>
      </w:r>
      <w:r>
        <w:rPr>
          <w:rFonts w:hint="eastAsia" w:cs="Times New Roman"/>
          <w:sz w:val="24"/>
          <w:szCs w:val="24"/>
          <w:lang w:val="en-US" w:eastAsia="zh-CN"/>
        </w:rPr>
        <w:t>安全</w:t>
      </w:r>
      <w:r>
        <w:rPr>
          <w:rFonts w:hint="default" w:ascii="Times New Roman" w:hAnsi="Times New Roman" w:eastAsia="宋体" w:cs="Times New Roman"/>
          <w:sz w:val="24"/>
          <w:szCs w:val="24"/>
        </w:rPr>
        <w:t>浏览器登录系统，并点击选择</w:t>
      </w:r>
      <w:r>
        <w:rPr>
          <w:rFonts w:hint="default" w:ascii="Times New Roman" w:hAnsi="Times New Roman" w:eastAsia="宋体" w:cs="Times New Roman"/>
          <w:b/>
          <w:bCs/>
          <w:sz w:val="24"/>
          <w:szCs w:val="24"/>
        </w:rPr>
        <w:t>兼容模式</w:t>
      </w:r>
      <w:r>
        <w:rPr>
          <w:rFonts w:hint="default" w:ascii="Times New Roman" w:hAnsi="Times New Roman" w:eastAsia="宋体" w:cs="Times New Roman"/>
          <w:sz w:val="24"/>
          <w:szCs w:val="24"/>
        </w:rPr>
        <w:t>登录。</w:t>
      </w:r>
    </w:p>
    <w:p w14:paraId="1C434BA4">
      <w:pPr>
        <w:tabs>
          <w:tab w:val="center" w:pos="4133"/>
        </w:tabs>
        <w:jc w:val="both"/>
      </w:pPr>
      <w:r>
        <w:drawing>
          <wp:inline distT="0" distB="0" distL="114300" distR="114300">
            <wp:extent cx="771525" cy="96202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771525" cy="962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4692650" cy="685800"/>
            <wp:effectExtent l="0" t="0" r="1270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692650" cy="685800"/>
                    </a:xfrm>
                    <a:prstGeom prst="rect">
                      <a:avLst/>
                    </a:prstGeom>
                    <a:noFill/>
                    <a:ln>
                      <a:noFill/>
                    </a:ln>
                  </pic:spPr>
                </pic:pic>
              </a:graphicData>
            </a:graphic>
          </wp:inline>
        </w:drawing>
      </w:r>
    </w:p>
    <w:p w14:paraId="18A16DA2">
      <w:pPr>
        <w:tabs>
          <w:tab w:val="center" w:pos="4133"/>
        </w:tabs>
        <w:rPr>
          <w:rFonts w:hint="default" w:ascii="Times New Roman" w:hAnsi="Times New Roman" w:eastAsia="宋体" w:cs="Times New Roman"/>
          <w:sz w:val="24"/>
          <w:szCs w:val="24"/>
        </w:rPr>
      </w:pPr>
      <w:r>
        <w:rPr>
          <w:rFonts w:hint="eastAsia" w:cs="Times New Roman"/>
          <w:sz w:val="24"/>
          <w:szCs w:val="24"/>
          <w:lang w:val="en-US" w:eastAsia="zh-CN"/>
        </w:rPr>
        <w:t>使用Edge</w:t>
      </w:r>
      <w:r>
        <w:rPr>
          <w:rFonts w:hint="default" w:ascii="Times New Roman" w:hAnsi="Times New Roman" w:eastAsia="宋体" w:cs="Times New Roman"/>
          <w:sz w:val="24"/>
          <w:szCs w:val="24"/>
        </w:rPr>
        <w:t>浏览器登录系统，点击</w:t>
      </w:r>
      <w:r>
        <w:rPr>
          <w:rFonts w:hint="eastAsia" w:cs="Times New Roman"/>
          <w:sz w:val="24"/>
          <w:szCs w:val="24"/>
          <w:lang w:val="en-US" w:eastAsia="zh-CN"/>
        </w:rPr>
        <w:t>网页右上角“...”</w:t>
      </w:r>
      <w:r>
        <w:rPr>
          <w:rFonts w:hint="default" w:ascii="Times New Roman" w:hAnsi="Times New Roman" w:eastAsia="宋体" w:cs="Times New Roman"/>
          <w:sz w:val="24"/>
          <w:szCs w:val="24"/>
        </w:rPr>
        <w:t>选择</w:t>
      </w:r>
      <w:r>
        <w:rPr>
          <w:rFonts w:hint="eastAsia" w:cs="Times New Roman"/>
          <w:sz w:val="24"/>
          <w:szCs w:val="24"/>
          <w:lang w:val="en-US" w:eastAsia="zh-CN"/>
        </w:rPr>
        <w:t>在</w:t>
      </w:r>
      <w:r>
        <w:rPr>
          <w:rFonts w:hint="eastAsia" w:cs="Times New Roman"/>
          <w:b/>
          <w:bCs/>
          <w:sz w:val="24"/>
          <w:szCs w:val="24"/>
          <w:lang w:val="en-US" w:eastAsia="zh-CN"/>
        </w:rPr>
        <w:t>ie模式下重新加载</w:t>
      </w:r>
      <w:r>
        <w:rPr>
          <w:rFonts w:hint="eastAsia" w:cs="Times New Roman"/>
          <w:b w:val="0"/>
          <w:bCs w:val="0"/>
          <w:sz w:val="24"/>
          <w:szCs w:val="24"/>
          <w:lang w:val="en-US" w:eastAsia="zh-CN"/>
        </w:rPr>
        <w:t>后</w:t>
      </w:r>
      <w:r>
        <w:rPr>
          <w:rFonts w:hint="default" w:ascii="Times New Roman" w:hAnsi="Times New Roman" w:eastAsia="宋体" w:cs="Times New Roman"/>
          <w:sz w:val="24"/>
          <w:szCs w:val="24"/>
        </w:rPr>
        <w:t>登录。</w:t>
      </w:r>
    </w:p>
    <w:p w14:paraId="712C4E10">
      <w:pPr>
        <w:pStyle w:val="2"/>
      </w:pPr>
      <w:r>
        <w:drawing>
          <wp:inline distT="0" distB="0" distL="114300" distR="114300">
            <wp:extent cx="723900" cy="95250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5"/>
                    <a:stretch>
                      <a:fillRect/>
                    </a:stretch>
                  </pic:blipFill>
                  <pic:spPr>
                    <a:xfrm>
                      <a:off x="0" y="0"/>
                      <a:ext cx="723900" cy="952500"/>
                    </a:xfrm>
                    <a:prstGeom prst="rect">
                      <a:avLst/>
                    </a:prstGeom>
                    <a:noFill/>
                    <a:ln>
                      <a:noFill/>
                    </a:ln>
                  </pic:spPr>
                </pic:pic>
              </a:graphicData>
            </a:graphic>
          </wp:inline>
        </w:drawing>
      </w:r>
      <w:bookmarkStart w:id="63" w:name="_GoBack"/>
      <w:bookmarkEnd w:id="63"/>
    </w:p>
    <w:p w14:paraId="45F2C437">
      <w:pPr>
        <w:rPr>
          <w:rFonts w:hint="default"/>
        </w:rPr>
      </w:pPr>
      <w:r>
        <w:drawing>
          <wp:inline distT="0" distB="0" distL="114300" distR="114300">
            <wp:extent cx="5934075" cy="3410585"/>
            <wp:effectExtent l="0" t="0" r="9525" b="571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6"/>
                    <a:stretch>
                      <a:fillRect/>
                    </a:stretch>
                  </pic:blipFill>
                  <pic:spPr>
                    <a:xfrm>
                      <a:off x="0" y="0"/>
                      <a:ext cx="5934075" cy="3410585"/>
                    </a:xfrm>
                    <a:prstGeom prst="rect">
                      <a:avLst/>
                    </a:prstGeom>
                    <a:noFill/>
                    <a:ln>
                      <a:noFill/>
                    </a:ln>
                  </pic:spPr>
                </pic:pic>
              </a:graphicData>
            </a:graphic>
          </wp:inline>
        </w:drawing>
      </w:r>
    </w:p>
    <w:p w14:paraId="6D7DE543">
      <w:pPr>
        <w:pStyle w:val="3"/>
        <w:numPr>
          <w:ilvl w:val="0"/>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50" w:name="_Toc10994"/>
      <w:bookmarkStart w:id="51" w:name="_Toc21502"/>
      <w:bookmarkStart w:id="52" w:name="_Toc30799"/>
      <w:bookmarkStart w:id="53" w:name="_Toc728"/>
      <w:r>
        <w:rPr>
          <w:rFonts w:hint="eastAsia" w:ascii="Times New Roman" w:hAnsi="Times New Roman" w:eastAsia="宋体" w:cs="Times New Roman"/>
          <w:b/>
          <w:bCs/>
          <w:color w:val="000000" w:themeColor="text1"/>
          <w:kern w:val="44"/>
          <w:sz w:val="32"/>
          <w:szCs w:val="28"/>
          <w:lang w:val="en-US" w:eastAsia="zh-CN" w:bidi="ar-SA"/>
          <w14:textFill>
            <w14:solidFill>
              <w14:schemeClr w14:val="tx1"/>
            </w14:solidFill>
          </w14:textFill>
        </w:rPr>
        <w:t>二、</w:t>
      </w:r>
      <w:r>
        <w:rPr>
          <w:rFonts w:hint="default" w:ascii="Times New Roman" w:hAnsi="Times New Roman" w:eastAsia="宋体" w:cs="Times New Roman"/>
          <w:color w:val="000000" w:themeColor="text1"/>
          <w14:textFill>
            <w14:solidFill>
              <w14:schemeClr w14:val="tx1"/>
            </w14:solidFill>
          </w14:textFill>
        </w:rPr>
        <w:t>供应商</w:t>
      </w:r>
      <w:bookmarkEnd w:id="50"/>
      <w:bookmarkEnd w:id="51"/>
      <w:bookmarkEnd w:id="52"/>
      <w:bookmarkEnd w:id="53"/>
      <w:r>
        <w:rPr>
          <w:rFonts w:hint="default" w:ascii="Times New Roman" w:hAnsi="Times New Roman" w:eastAsia="宋体" w:cs="Times New Roman"/>
          <w:color w:val="000000" w:themeColor="text1"/>
          <w14:textFill>
            <w14:solidFill>
              <w14:schemeClr w14:val="tx1"/>
            </w14:solidFill>
          </w14:textFill>
        </w:rPr>
        <w:t>注册管理</w:t>
      </w:r>
    </w:p>
    <w:p w14:paraId="0843F6A0">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本系统主要提供给各类供应商使用，实现供应商注册、诚信库管理、供应商网上交易业务处理、业务查询等功能。</w:t>
      </w:r>
    </w:p>
    <w:p w14:paraId="28205C56">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54" w:name="_Toc1599"/>
      <w:bookmarkStart w:id="55" w:name="_Toc22748"/>
      <w:bookmarkStart w:id="56" w:name="_Toc18967"/>
      <w:bookmarkStart w:id="57" w:name="_Toc14696"/>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2.1、</w:t>
      </w:r>
      <w:r>
        <w:rPr>
          <w:rFonts w:hint="default" w:ascii="Times New Roman" w:hAnsi="Times New Roman" w:eastAsia="宋体" w:cs="Times New Roman"/>
          <w:color w:val="000000" w:themeColor="text1"/>
          <w14:textFill>
            <w14:solidFill>
              <w14:schemeClr w14:val="tx1"/>
            </w14:solidFill>
          </w14:textFill>
        </w:rPr>
        <w:t>供应商注册</w:t>
      </w:r>
      <w:bookmarkEnd w:id="54"/>
      <w:bookmarkEnd w:id="55"/>
      <w:bookmarkEnd w:id="56"/>
      <w:bookmarkEnd w:id="57"/>
    </w:p>
    <w:p w14:paraId="0699B7AB">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供应商可以进行网上注册，注册成功后，填写基本信息，经过中心工作人员审核同意后，该账号可以进行报名等操作。</w:t>
      </w:r>
    </w:p>
    <w:p w14:paraId="383CB003">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14:paraId="0A6C40BA">
      <w:pPr>
        <w:numPr>
          <w:ilvl w:val="0"/>
          <w:numId w:val="2"/>
        </w:numPr>
        <w:ind w:left="0" w:leftChars="0" w:firstLine="0" w:firstLineChars="0"/>
        <w:rPr>
          <w:rFonts w:hint="default"/>
        </w:rPr>
      </w:pPr>
      <w:bookmarkStart w:id="58" w:name="_Toc20182"/>
      <w:bookmarkStart w:id="59" w:name="_Toc24464"/>
      <w:bookmarkStart w:id="60" w:name="_Toc31268"/>
      <w:r>
        <w:rPr>
          <w:rFonts w:hint="default" w:ascii="Times New Roman" w:hAnsi="Times New Roman" w:eastAsia="宋体" w:cs="Times New Roman"/>
          <w:color w:val="000000" w:themeColor="text1"/>
          <w:sz w:val="24"/>
          <w:szCs w:val="24"/>
          <w14:textFill>
            <w14:solidFill>
              <w14:schemeClr w14:val="tx1"/>
            </w14:solidFill>
          </w14:textFill>
        </w:rPr>
        <w:t>供应商登录平台，点击“</w:t>
      </w:r>
      <w:r>
        <w:rPr>
          <w:rFonts w:hint="eastAsia" w:cs="Times New Roman"/>
          <w:color w:val="000000" w:themeColor="text1"/>
          <w:sz w:val="24"/>
          <w:szCs w:val="24"/>
          <w:lang w:val="en-US" w:eastAsia="zh-CN"/>
          <w14:textFill>
            <w14:solidFill>
              <w14:schemeClr w14:val="tx1"/>
            </w14:solidFill>
          </w14:textFill>
        </w:rPr>
        <w:t>去</w:t>
      </w:r>
      <w:r>
        <w:rPr>
          <w:rFonts w:hint="default" w:ascii="Times New Roman" w:hAnsi="Times New Roman" w:eastAsia="宋体" w:cs="Times New Roman"/>
          <w:color w:val="000000" w:themeColor="text1"/>
          <w:sz w:val="24"/>
          <w:szCs w:val="24"/>
          <w14:textFill>
            <w14:solidFill>
              <w14:schemeClr w14:val="tx1"/>
            </w14:solidFill>
          </w14:textFill>
        </w:rPr>
        <w:t>注册”。如下图：</w:t>
      </w:r>
    </w:p>
    <w:p w14:paraId="69CEDD80">
      <w:pPr>
        <w:ind w:left="0" w:leftChars="0" w:firstLine="0" w:firstLineChars="0"/>
        <w:rPr>
          <w:rFonts w:hint="eastAsia" w:eastAsia="宋体"/>
          <w:lang w:eastAsia="zh-CN"/>
        </w:rPr>
      </w:pPr>
      <w:r>
        <w:drawing>
          <wp:inline distT="0" distB="0" distL="114300" distR="114300">
            <wp:extent cx="5663565" cy="2770505"/>
            <wp:effectExtent l="0" t="0" r="635" b="1079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5663565" cy="2770505"/>
                    </a:xfrm>
                    <a:prstGeom prst="rect">
                      <a:avLst/>
                    </a:prstGeom>
                    <a:noFill/>
                    <a:ln>
                      <a:noFill/>
                    </a:ln>
                  </pic:spPr>
                </pic:pic>
              </a:graphicData>
            </a:graphic>
          </wp:inline>
        </w:drawing>
      </w:r>
    </w:p>
    <w:p w14:paraId="390E23E0">
      <w:pPr>
        <w:pStyle w:val="2"/>
        <w:ind w:left="0" w:leftChars="0" w:firstLine="0" w:firstLineChars="0"/>
        <w:rPr>
          <w:rFonts w:hint="default" w:ascii="Times New Roman" w:hAnsi="Times New Roman" w:eastAsia="宋体" w:cs="Times New Roman"/>
          <w:b w:val="0"/>
          <w:bCs w:val="0"/>
          <w:color w:val="auto"/>
          <w:kern w:val="2"/>
          <w:sz w:val="24"/>
          <w:szCs w:val="24"/>
          <w:lang w:val="en-US" w:eastAsia="zh-CN" w:bidi="ar-SA"/>
        </w:rPr>
      </w:pPr>
      <w:r>
        <w:rPr>
          <w:rFonts w:hint="eastAsia"/>
          <w:lang w:val="en-US" w:eastAsia="zh-CN"/>
        </w:rPr>
        <w:t>2、</w:t>
      </w:r>
      <w:r>
        <w:rPr>
          <w:rFonts w:hint="eastAsia" w:ascii="Times New Roman" w:hAnsi="Times New Roman" w:eastAsia="宋体" w:cs="Times New Roman"/>
          <w:b w:val="0"/>
          <w:bCs w:val="0"/>
          <w:color w:val="auto"/>
          <w:kern w:val="2"/>
          <w:sz w:val="24"/>
          <w:szCs w:val="24"/>
          <w:lang w:val="en-US" w:eastAsia="zh-CN" w:bidi="ar-SA"/>
        </w:rPr>
        <w:t>进入注册页面，按提示填写信息，并点击“注册”。</w:t>
      </w:r>
      <w:r>
        <w:rPr>
          <w:rFonts w:hint="default" w:ascii="Times New Roman" w:hAnsi="Times New Roman" w:eastAsia="宋体" w:cs="Times New Roman"/>
          <w:b w:val="0"/>
          <w:bCs w:val="0"/>
          <w:color w:val="auto"/>
          <w:kern w:val="2"/>
          <w:sz w:val="24"/>
          <w:szCs w:val="24"/>
          <w:lang w:val="en-US" w:eastAsia="zh-CN" w:bidi="ar-SA"/>
        </w:rPr>
        <w:t>如下图：</w:t>
      </w:r>
    </w:p>
    <w:p w14:paraId="5ABEFA7A">
      <w:pPr>
        <w:ind w:left="0" w:leftChars="0" w:firstLine="0" w:firstLineChars="0"/>
        <w:rPr>
          <w:rFonts w:hint="default" w:ascii="Times New Roman" w:hAnsi="Times New Roman" w:eastAsia="宋体" w:cs="Times New Roman"/>
          <w:b w:val="0"/>
          <w:bCs w:val="0"/>
          <w:color w:val="auto"/>
          <w:kern w:val="2"/>
          <w:sz w:val="24"/>
          <w:szCs w:val="24"/>
          <w:lang w:val="en-US" w:eastAsia="zh-CN" w:bidi="ar-SA"/>
        </w:rPr>
      </w:pPr>
      <w:r>
        <w:drawing>
          <wp:inline distT="0" distB="0" distL="114300" distR="114300">
            <wp:extent cx="5671820" cy="3826510"/>
            <wp:effectExtent l="0" t="0" r="5080" b="88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a:stretch>
                      <a:fillRect/>
                    </a:stretch>
                  </pic:blipFill>
                  <pic:spPr>
                    <a:xfrm>
                      <a:off x="0" y="0"/>
                      <a:ext cx="5671820" cy="3826510"/>
                    </a:xfrm>
                    <a:prstGeom prst="rect">
                      <a:avLst/>
                    </a:prstGeom>
                    <a:noFill/>
                    <a:ln>
                      <a:noFill/>
                    </a:ln>
                  </pic:spPr>
                </pic:pic>
              </a:graphicData>
            </a:graphic>
          </wp:inline>
        </w:drawing>
      </w:r>
    </w:p>
    <w:p w14:paraId="0304E93B">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07FFB5F0">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2C9641FB">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7B63C542">
      <w:pPr>
        <w:pStyle w:val="2"/>
        <w:numPr>
          <w:ilvl w:val="0"/>
          <w:numId w:val="0"/>
        </w:numPr>
        <w:ind w:leftChars="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3、注册成功，点击“去登录”。如下图：</w:t>
      </w:r>
      <w:r>
        <w:rPr>
          <w:rFonts w:hint="default" w:ascii="Times New Roman" w:hAnsi="Times New Roman" w:eastAsia="宋体" w:cs="Times New Roman"/>
          <w:b w:val="0"/>
          <w:bCs w:val="0"/>
          <w:color w:val="auto"/>
          <w:kern w:val="2"/>
          <w:sz w:val="24"/>
          <w:szCs w:val="24"/>
          <w:lang w:val="en-US" w:eastAsia="zh-CN" w:bidi="ar-SA"/>
        </w:rPr>
        <w:drawing>
          <wp:inline distT="0" distB="0" distL="114300" distR="114300">
            <wp:extent cx="5267960" cy="2509520"/>
            <wp:effectExtent l="0" t="0" r="2540" b="5080"/>
            <wp:docPr id="12" name="图片 12" descr="QQ20241031-11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20241031-115940"/>
                    <pic:cNvPicPr>
                      <a:picLocks noChangeAspect="1"/>
                    </pic:cNvPicPr>
                  </pic:nvPicPr>
                  <pic:blipFill>
                    <a:blip r:embed="rId19"/>
                    <a:stretch>
                      <a:fillRect/>
                    </a:stretch>
                  </pic:blipFill>
                  <pic:spPr>
                    <a:xfrm>
                      <a:off x="0" y="0"/>
                      <a:ext cx="5267960" cy="2509520"/>
                    </a:xfrm>
                    <a:prstGeom prst="rect">
                      <a:avLst/>
                    </a:prstGeom>
                  </pic:spPr>
                </pic:pic>
              </a:graphicData>
            </a:graphic>
          </wp:inline>
        </w:drawing>
      </w:r>
    </w:p>
    <w:p w14:paraId="23189C2E">
      <w:pPr>
        <w:ind w:firstLine="0" w:firstLineChars="0"/>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kern w:val="2"/>
          <w:sz w:val="24"/>
          <w:szCs w:val="24"/>
          <w:lang w:val="en-US" w:eastAsia="zh-CN" w:bidi="ar-SA"/>
        </w:rPr>
        <w:t>、进入到“集中招标采购平台”，输入账号、密码及验证码，点击“授权并登录”。如下图：</w:t>
      </w:r>
    </w:p>
    <w:p w14:paraId="6DC2C83B">
      <w:pPr>
        <w:ind w:firstLine="0" w:firstLineChars="0"/>
        <w:rPr>
          <w:rFonts w:hint="default"/>
          <w:lang w:val="en-US" w:eastAsia="zh-CN"/>
        </w:rPr>
      </w:pPr>
      <w:r>
        <w:rPr>
          <w:rFonts w:hint="default"/>
          <w:lang w:val="en-US" w:eastAsia="zh-CN"/>
        </w:rPr>
        <w:drawing>
          <wp:inline distT="0" distB="0" distL="114300" distR="114300">
            <wp:extent cx="5262880" cy="2484120"/>
            <wp:effectExtent l="0" t="0" r="7620" b="5080"/>
            <wp:docPr id="27" name="图片 27" descr="QQ20241031-1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20241031-121848"/>
                    <pic:cNvPicPr>
                      <a:picLocks noChangeAspect="1"/>
                    </pic:cNvPicPr>
                  </pic:nvPicPr>
                  <pic:blipFill>
                    <a:blip r:embed="rId20"/>
                    <a:stretch>
                      <a:fillRect/>
                    </a:stretch>
                  </pic:blipFill>
                  <pic:spPr>
                    <a:xfrm>
                      <a:off x="0" y="0"/>
                      <a:ext cx="5262880" cy="2484120"/>
                    </a:xfrm>
                    <a:prstGeom prst="rect">
                      <a:avLst/>
                    </a:prstGeom>
                  </pic:spPr>
                </pic:pic>
              </a:graphicData>
            </a:graphic>
          </wp:inline>
        </w:drawing>
      </w:r>
    </w:p>
    <w:p w14:paraId="7D5B6B50">
      <w:pPr>
        <w:pStyle w:val="2"/>
        <w:rPr>
          <w:rFonts w:hint="default" w:eastAsia="宋体"/>
          <w:color w:val="FF0000"/>
          <w:sz w:val="32"/>
          <w:szCs w:val="40"/>
          <w:lang w:val="en-US" w:eastAsia="zh-CN"/>
        </w:rPr>
      </w:pPr>
      <w:r>
        <w:rPr>
          <w:rFonts w:hint="eastAsia"/>
          <w:color w:val="FF0000"/>
          <w:sz w:val="32"/>
          <w:szCs w:val="40"/>
          <w:lang w:val="en-US" w:eastAsia="zh-CN"/>
        </w:rPr>
        <w:t>注：登录账号是注册时填写的手机号码！</w:t>
      </w:r>
    </w:p>
    <w:p w14:paraId="6B680592">
      <w:pPr>
        <w:pStyle w:val="4"/>
        <w:numPr>
          <w:ilvl w:val="1"/>
          <w:numId w:val="0"/>
        </w:numPr>
        <w:ind w:left="0" w:leftChars="0" w:firstLine="0" w:firstLineChars="0"/>
        <w:rPr>
          <w:rFonts w:hint="default" w:ascii="Times New Roman" w:hAnsi="Times New Roman" w:eastAsia="宋体" w:cs="Times New Roman"/>
          <w:color w:val="auto"/>
        </w:rPr>
      </w:pPr>
      <w:bookmarkStart w:id="61" w:name="_Toc15430"/>
      <w:r>
        <w:rPr>
          <w:rFonts w:hint="eastAsia" w:ascii="Times New Roman" w:hAnsi="Times New Roman" w:eastAsia="宋体" w:cs="Times New Roman"/>
          <w:b/>
          <w:bCs/>
          <w:color w:val="auto"/>
          <w:kern w:val="2"/>
          <w:sz w:val="30"/>
          <w:szCs w:val="32"/>
          <w:lang w:val="en-US" w:eastAsia="zh-CN" w:bidi="ar-SA"/>
        </w:rPr>
        <w:t>2.2、</w:t>
      </w:r>
      <w:r>
        <w:rPr>
          <w:rFonts w:hint="default" w:ascii="Times New Roman" w:hAnsi="Times New Roman" w:eastAsia="宋体" w:cs="Times New Roman"/>
          <w:color w:val="auto"/>
        </w:rPr>
        <w:t>CA证书及电子印章办理</w:t>
      </w:r>
      <w:bookmarkEnd w:id="61"/>
    </w:p>
    <w:p w14:paraId="1414BB7F">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功能说明：</w:t>
      </w:r>
      <w:r>
        <w:rPr>
          <w:rFonts w:hint="default" w:ascii="Times New Roman" w:hAnsi="Times New Roman" w:eastAsia="宋体" w:cs="Times New Roman"/>
          <w:b w:val="0"/>
          <w:bCs w:val="0"/>
          <w:color w:val="auto"/>
          <w:sz w:val="24"/>
          <w:szCs w:val="24"/>
          <w:lang w:val="en-US" w:eastAsia="zh-CN"/>
        </w:rPr>
        <w:t>客户可对公转账、邮寄申请表、并填写开票信息办理数字证书。对公转账客户需备注：公司全称（或简称）+数字证书办理费。</w:t>
      </w:r>
    </w:p>
    <w:p w14:paraId="282EE62F">
      <w:pPr>
        <w:pStyle w:val="2"/>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bCs/>
          <w:color w:val="auto"/>
          <w:sz w:val="24"/>
          <w:szCs w:val="24"/>
          <w:lang w:val="en-US" w:eastAsia="zh-CN"/>
        </w:rPr>
        <w:t>账户：</w:t>
      </w:r>
      <w:r>
        <w:rPr>
          <w:rFonts w:hint="default" w:ascii="Times New Roman" w:hAnsi="Times New Roman" w:eastAsia="宋体" w:cs="Times New Roman"/>
          <w:b w:val="0"/>
          <w:bCs w:val="0"/>
          <w:color w:val="auto"/>
          <w:kern w:val="2"/>
          <w:sz w:val="24"/>
          <w:szCs w:val="24"/>
          <w:lang w:val="en-US" w:eastAsia="zh-CN" w:bidi="ar-SA"/>
        </w:rPr>
        <w:t>蜀道投资集团有限责任公司材料集采分公司</w:t>
      </w:r>
    </w:p>
    <w:p w14:paraId="13591758">
      <w:pPr>
        <w:pStyle w:val="2"/>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bCs/>
          <w:color w:val="auto"/>
          <w:sz w:val="24"/>
          <w:szCs w:val="24"/>
          <w:lang w:val="en-US" w:eastAsia="zh-CN"/>
        </w:rPr>
        <w:t>开户银行</w:t>
      </w:r>
      <w:r>
        <w:rPr>
          <w:rFonts w:hint="eastAsia" w:cs="Times New Roman"/>
          <w:b/>
          <w:bCs/>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兴业银行股份有限公司成都武侯支行</w:t>
      </w:r>
    </w:p>
    <w:p w14:paraId="1F07B403">
      <w:pP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银行账户：</w:t>
      </w:r>
      <w:r>
        <w:rPr>
          <w:rFonts w:hint="default" w:ascii="Times New Roman" w:hAnsi="Times New Roman" w:eastAsia="宋体" w:cs="Times New Roman"/>
          <w:b w:val="0"/>
          <w:bCs w:val="0"/>
          <w:color w:val="auto"/>
          <w:sz w:val="24"/>
          <w:szCs w:val="24"/>
          <w:lang w:val="en-US" w:eastAsia="zh-CN"/>
        </w:rPr>
        <w:t>431330100100183446</w:t>
      </w:r>
    </w:p>
    <w:p w14:paraId="6F33F51E">
      <w:pPr>
        <w:pStyle w:val="2"/>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（联行号：309651001337）</w:t>
      </w:r>
    </w:p>
    <w:p w14:paraId="20E58D8C">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val="en-US" w:eastAsia="zh-CN"/>
        </w:rPr>
        <w:t>邮寄地址：</w:t>
      </w:r>
      <w:r>
        <w:rPr>
          <w:rFonts w:hint="default" w:ascii="Times New Roman" w:hAnsi="Times New Roman" w:eastAsia="宋体" w:cs="Times New Roman"/>
          <w:color w:val="auto"/>
          <w:sz w:val="24"/>
          <w:szCs w:val="24"/>
          <w:lang w:val="en-US" w:eastAsia="zh-CN"/>
        </w:rPr>
        <w:t>四川省成都市高新区天府一街535号</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栋</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层蜀道集团</w:t>
      </w:r>
      <w:r>
        <w:rPr>
          <w:rFonts w:hint="eastAsia" w:cs="Times New Roman"/>
          <w:color w:val="auto"/>
          <w:sz w:val="24"/>
          <w:szCs w:val="24"/>
          <w:lang w:val="en-US" w:eastAsia="zh-CN"/>
        </w:rPr>
        <w:t>招标管理服务中心</w:t>
      </w:r>
      <w:r>
        <w:rPr>
          <w:rFonts w:hint="eastAsia" w:ascii="Times New Roman" w:hAnsi="Times New Roman" w:eastAsia="宋体" w:cs="Times New Roman"/>
          <w:b w:val="0"/>
          <w:bCs w:val="0"/>
          <w:color w:val="auto"/>
          <w:sz w:val="24"/>
          <w:szCs w:val="24"/>
          <w:lang w:val="en-US" w:eastAsia="zh-CN"/>
        </w:rPr>
        <w:t>CA数字证书办理室</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lang w:val="en-US" w:eastAsia="zh-CN"/>
        </w:rPr>
        <w:t xml:space="preserve">   </w:t>
      </w:r>
    </w:p>
    <w:p w14:paraId="17698CC3">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2.3、</w:t>
      </w:r>
      <w:r>
        <w:rPr>
          <w:rFonts w:hint="default" w:ascii="Times New Roman" w:hAnsi="Times New Roman" w:eastAsia="宋体" w:cs="Times New Roman"/>
          <w:color w:val="000000" w:themeColor="text1"/>
          <w14:textFill>
            <w14:solidFill>
              <w14:schemeClr w14:val="tx1"/>
            </w14:solidFill>
          </w14:textFill>
        </w:rPr>
        <w:t>CA证书办理及流程</w:t>
      </w:r>
    </w:p>
    <w:p w14:paraId="04CB6ACB">
      <w:pPr>
        <w:pStyle w:val="4"/>
        <w:keepNext/>
        <w:keepLines/>
        <w:pageBreakBefore w:val="0"/>
        <w:widowControl w:val="0"/>
        <w:numPr>
          <w:ilvl w:val="1"/>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请用户根据项目要求，办理单位数字证书及所需的个人数字证书，按如下方式申请。</w:t>
      </w:r>
    </w:p>
    <w:p w14:paraId="6C494E0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cs="宋体"/>
          <w:sz w:val="24"/>
          <w:szCs w:val="24"/>
        </w:rPr>
      </w:pPr>
      <w:r>
        <w:rPr>
          <w:rFonts w:hint="eastAsia" w:ascii="宋体" w:hAnsi="宋体" w:cs="宋体"/>
          <w:sz w:val="24"/>
          <w:szCs w:val="24"/>
        </w:rPr>
        <w:t>需新办、</w:t>
      </w:r>
      <w:r>
        <w:rPr>
          <w:rFonts w:hint="eastAsia" w:ascii="宋体" w:hAnsi="宋体" w:cs="宋体"/>
          <w:sz w:val="24"/>
          <w:szCs w:val="24"/>
          <w:lang w:val="en-US" w:eastAsia="zh-CN"/>
        </w:rPr>
        <w:t>更新</w:t>
      </w:r>
      <w:r>
        <w:rPr>
          <w:rFonts w:hint="eastAsia" w:ascii="宋体" w:hAnsi="宋体" w:cs="宋体"/>
          <w:sz w:val="24"/>
          <w:szCs w:val="24"/>
        </w:rPr>
        <w:t>、补办、变更证书及签章的用户，请按以下步骤准备材料至指定相关地点办理。</w:t>
      </w:r>
    </w:p>
    <w:p w14:paraId="3E784536">
      <w:pPr>
        <w:pStyle w:val="5"/>
        <w:numPr>
          <w:ilvl w:val="2"/>
          <w:numId w:val="0"/>
        </w:numPr>
        <w:bidi w:val="0"/>
        <w:ind w:left="0" w:leftChars="0" w:firstLine="0" w:firstLineChars="0"/>
        <w:rPr>
          <w:rFonts w:hint="eastAsia"/>
        </w:rPr>
      </w:pPr>
      <w:r>
        <w:rPr>
          <w:rFonts w:hint="eastAsia"/>
          <w:lang w:val="en-US" w:eastAsia="zh-CN"/>
        </w:rPr>
        <w:t>2.3.1数字</w:t>
      </w:r>
      <w:r>
        <w:rPr>
          <w:rFonts w:hint="eastAsia"/>
        </w:rPr>
        <w:t>证书及签章业务办理（新办/更新/补办/变更）</w:t>
      </w:r>
    </w:p>
    <w:p w14:paraId="1273CE36">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★第一步：准备申请资料（资料均需加盖公章）</w:t>
      </w:r>
    </w:p>
    <w:p w14:paraId="114E0546">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温馨提示：数字证书所需申请资料详见附后的附件。</w:t>
      </w:r>
    </w:p>
    <w:p w14:paraId="7956D2F2">
      <w:pP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企</w:t>
      </w:r>
      <w:r>
        <w:rPr>
          <w:rFonts w:hint="eastAsia" w:ascii="Times New Roman" w:hAnsi="Times New Roman" w:eastAsia="宋体" w:cs="Times New Roman"/>
          <w:b/>
          <w:bCs/>
          <w:kern w:val="2"/>
          <w:sz w:val="28"/>
          <w:szCs w:val="18"/>
          <w:lang w:val="en-US" w:eastAsia="zh-CN" w:bidi="ar-SA"/>
        </w:rPr>
        <w:t>业（单位）CA</w:t>
      </w:r>
    </w:p>
    <w:p w14:paraId="25105A68">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1.公司营业执照（组织机构代码证）副本复印件一份（加盖公章）</w:t>
      </w:r>
    </w:p>
    <w:p w14:paraId="1182A77E">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2.“数字证书及电子签章”业务申请表及服务协议一份（加盖公章）</w:t>
      </w:r>
    </w:p>
    <w:p w14:paraId="58390043">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3.《法人授权委托及诚信承诺书》一份（加盖公章）</w:t>
      </w:r>
    </w:p>
    <w:p w14:paraId="682AD060">
      <w:pPr>
        <w:rPr>
          <w:rFonts w:hint="eastAsia" w:ascii="Times New Roman" w:hAnsi="Times New Roman" w:eastAsia="宋体" w:cs="Times New Roman"/>
          <w:b/>
          <w:bCs/>
          <w:kern w:val="2"/>
          <w:sz w:val="28"/>
          <w:szCs w:val="18"/>
          <w:lang w:val="en-US" w:eastAsia="zh-CN" w:bidi="ar-SA"/>
        </w:rPr>
      </w:pPr>
      <w:r>
        <w:rPr>
          <w:rFonts w:hint="eastAsia" w:ascii="Times New Roman" w:hAnsi="Times New Roman" w:eastAsia="宋体" w:cs="Times New Roman"/>
          <w:b/>
          <w:bCs/>
          <w:kern w:val="2"/>
          <w:sz w:val="28"/>
          <w:szCs w:val="18"/>
          <w:lang w:val="en-US" w:eastAsia="zh-CN" w:bidi="ar-SA"/>
        </w:rPr>
        <w:t>个人CA（法定代表人、授权人等）</w:t>
      </w:r>
    </w:p>
    <w:p w14:paraId="3D6114ED">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根据用户的实际需求，如果目前仅用于协作方管理平台入库，可以仅办理公司CA。如果急需在蜀道集团集中招标采购平台进行投标，则同时需要办理至少法定代表人的个人CA,根据协作方</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实际情况办理授权人的个人CA。</w:t>
      </w:r>
    </w:p>
    <w:p w14:paraId="666C25CB">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1.法人身份证复印件一份（加盖公章）</w:t>
      </w:r>
    </w:p>
    <w:p w14:paraId="387F91B1">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2.授权人（如有）身份证复印件一份（加盖公章）</w:t>
      </w:r>
    </w:p>
    <w:p w14:paraId="2B5968CD">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3.证书持有人（办理人）身份证复印件一份（加盖公章）</w:t>
      </w:r>
    </w:p>
    <w:p w14:paraId="5C2400A2">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4.申请人“数字证书及电子签章”业务申请表及服务协议一份</w:t>
      </w:r>
    </w:p>
    <w:p w14:paraId="45B17ACB">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5.公司营业执照副本复印件一份（加盖公章）</w:t>
      </w:r>
    </w:p>
    <w:p w14:paraId="712307B2">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6.《法人授权委托及诚信承诺书》一份（加盖公章）</w:t>
      </w:r>
    </w:p>
    <w:p w14:paraId="42851C1D">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★第二步：办理证书</w:t>
      </w:r>
    </w:p>
    <w:p w14:paraId="0AC90879">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·方式一：线上办理</w:t>
      </w:r>
    </w:p>
    <w:p w14:paraId="7C7A1EEB">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办理网址</w:t>
      </w:r>
      <w:r>
        <w:rPr>
          <w:rFonts w:hint="eastAsia" w:ascii="Times New Roman" w:hAnsi="Times New Roman" w:eastAsia="宋体" w:cs="Times New Roman"/>
          <w:b w:val="0"/>
          <w:bCs w:val="0"/>
          <w:color w:val="auto"/>
          <w:sz w:val="24"/>
          <w:szCs w:val="24"/>
          <w:lang w:val="en-US" w:eastAsia="zh-CN"/>
        </w:rPr>
        <w:t>http://www.share-sun.com/xsapplysdjt/admin/login.aspx?unitname=shudao</w:t>
      </w:r>
    </w:p>
    <w:p w14:paraId="02ABF490">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平台指引填写相关单位信息，将第一步中要求的附件资料加盖公章后的扫描件上传至平台，依据系统提示完成支付（目前暂采用公对公转账或个人银行转账的方式）。您可选择顺丰邮寄或线下自提的方式来获取CA数字证书。</w:t>
      </w:r>
      <w:r>
        <w:rPr>
          <w:rFonts w:hint="eastAsia" w:ascii="Times New Roman" w:hAnsi="Times New Roman" w:eastAsia="宋体" w:cs="Times New Roman"/>
          <w:b/>
          <w:bCs/>
          <w:color w:val="auto"/>
          <w:sz w:val="24"/>
          <w:szCs w:val="24"/>
          <w:lang w:val="en-US" w:eastAsia="zh-CN"/>
        </w:rPr>
        <w:t>原件数字证书申请资料纸质版</w:t>
      </w:r>
      <w:r>
        <w:rPr>
          <w:rFonts w:hint="eastAsia" w:ascii="Times New Roman" w:hAnsi="Times New Roman" w:eastAsia="宋体" w:cs="Times New Roman"/>
          <w:b w:val="0"/>
          <w:bCs w:val="0"/>
          <w:color w:val="auto"/>
          <w:sz w:val="24"/>
          <w:szCs w:val="24"/>
          <w:lang w:val="en-US" w:eastAsia="zh-CN"/>
        </w:rPr>
        <w:t>请邮寄至招标中心</w:t>
      </w:r>
      <w:r>
        <w:rPr>
          <w:rFonts w:hint="eastAsia" w:cs="Times New Roman"/>
          <w:b w:val="0"/>
          <w:bCs w:val="0"/>
          <w:color w:val="auto"/>
          <w:sz w:val="24"/>
          <w:szCs w:val="24"/>
          <w:lang w:val="en-US" w:eastAsia="zh-CN"/>
        </w:rPr>
        <w:t>（地址：</w:t>
      </w:r>
      <w:r>
        <w:rPr>
          <w:rFonts w:hint="eastAsia" w:ascii="Times New Roman" w:hAnsi="Times New Roman" w:eastAsia="宋体" w:cs="Times New Roman"/>
          <w:b w:val="0"/>
          <w:bCs w:val="0"/>
          <w:color w:val="auto"/>
          <w:sz w:val="24"/>
          <w:szCs w:val="24"/>
          <w:lang w:val="en-US" w:eastAsia="zh-CN"/>
        </w:rPr>
        <w:t>四川省成都市高新区天府一街535号1栋40层</w:t>
      </w:r>
      <w:r>
        <w:rPr>
          <w:rFonts w:hint="eastAsia" w:cs="Times New Roman"/>
          <w:b w:val="0"/>
          <w:bCs w:val="0"/>
          <w:color w:val="auto"/>
          <w:sz w:val="24"/>
          <w:szCs w:val="24"/>
          <w:lang w:val="en-US" w:eastAsia="zh-CN"/>
        </w:rPr>
        <w:t>蜀道集团招标管理服务中心</w:t>
      </w:r>
      <w:r>
        <w:rPr>
          <w:rFonts w:hint="eastAsia" w:ascii="Times New Roman" w:hAnsi="Times New Roman" w:eastAsia="宋体" w:cs="Times New Roman"/>
          <w:b w:val="0"/>
          <w:bCs w:val="0"/>
          <w:color w:val="auto"/>
          <w:sz w:val="24"/>
          <w:szCs w:val="24"/>
          <w:lang w:val="en-US" w:eastAsia="zh-CN"/>
        </w:rPr>
        <w:t>CA数字证书办理室</w:t>
      </w:r>
      <w:r>
        <w:rPr>
          <w:rFonts w:hint="eastAsia" w:cs="Times New Roman"/>
          <w:b w:val="0"/>
          <w:bCs w:val="0"/>
          <w:color w:val="auto"/>
          <w:sz w:val="24"/>
          <w:szCs w:val="24"/>
          <w:lang w:val="en-US" w:eastAsia="zh-CN"/>
        </w:rPr>
        <w:t>，电话：028-61338638、028-83383350、028-85154004）</w:t>
      </w:r>
      <w:r>
        <w:rPr>
          <w:rFonts w:hint="eastAsia" w:ascii="Times New Roman" w:hAnsi="Times New Roman" w:eastAsia="宋体" w:cs="Times New Roman"/>
          <w:b w:val="0"/>
          <w:bCs w:val="0"/>
          <w:color w:val="auto"/>
          <w:sz w:val="24"/>
          <w:szCs w:val="24"/>
          <w:lang w:val="en-US" w:eastAsia="zh-CN"/>
        </w:rPr>
        <w:t>。</w:t>
      </w:r>
    </w:p>
    <w:p w14:paraId="4CBE7AF0">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★★特别注意：</w:t>
      </w:r>
      <w:r>
        <w:rPr>
          <w:rFonts w:hint="eastAsia" w:ascii="Times New Roman" w:hAnsi="Times New Roman" w:eastAsia="宋体" w:cs="Times New Roman"/>
          <w:b w:val="0"/>
          <w:bCs w:val="0"/>
          <w:color w:val="auto"/>
          <w:sz w:val="24"/>
          <w:szCs w:val="24"/>
          <w:lang w:val="en-US" w:eastAsia="zh-CN"/>
        </w:rPr>
        <w:t>1.缴费完成后请将</w:t>
      </w:r>
      <w:r>
        <w:rPr>
          <w:rFonts w:hint="eastAsia" w:ascii="Times New Roman" w:hAnsi="Times New Roman" w:eastAsia="宋体" w:cs="Times New Roman"/>
          <w:b/>
          <w:bCs/>
          <w:color w:val="auto"/>
          <w:sz w:val="24"/>
          <w:szCs w:val="24"/>
          <w:lang w:val="en-US" w:eastAsia="zh-CN"/>
        </w:rPr>
        <w:t>缴费回执单</w:t>
      </w:r>
      <w:r>
        <w:rPr>
          <w:rFonts w:hint="eastAsia" w:cs="Times New Roman"/>
          <w:b w:val="0"/>
          <w:bCs w:val="0"/>
          <w:color w:val="auto"/>
          <w:sz w:val="24"/>
          <w:szCs w:val="24"/>
          <w:lang w:val="en-US" w:eastAsia="zh-CN"/>
        </w:rPr>
        <w:t>和</w:t>
      </w:r>
      <w:r>
        <w:rPr>
          <w:rFonts w:hint="eastAsia" w:cs="Times New Roman"/>
          <w:b/>
          <w:bCs/>
          <w:color w:val="auto"/>
          <w:sz w:val="24"/>
          <w:szCs w:val="24"/>
          <w:lang w:val="en-US" w:eastAsia="zh-CN"/>
        </w:rPr>
        <w:t>开票信息</w:t>
      </w:r>
      <w:r>
        <w:rPr>
          <w:rFonts w:hint="eastAsia" w:cs="Times New Roman"/>
          <w:b w:val="0"/>
          <w:bCs w:val="0"/>
          <w:color w:val="auto"/>
          <w:sz w:val="24"/>
          <w:szCs w:val="24"/>
          <w:lang w:val="en-US" w:eastAsia="zh-CN"/>
        </w:rPr>
        <w:t>和</w:t>
      </w:r>
      <w:r>
        <w:rPr>
          <w:rFonts w:hint="eastAsia" w:cs="Times New Roman"/>
          <w:b/>
          <w:bCs/>
          <w:color w:val="auto"/>
          <w:sz w:val="24"/>
          <w:szCs w:val="24"/>
          <w:lang w:val="en-US" w:eastAsia="zh-CN"/>
        </w:rPr>
        <w:t>CA证书邮寄地址</w:t>
      </w:r>
      <w:r>
        <w:rPr>
          <w:rFonts w:hint="eastAsia" w:ascii="Times New Roman" w:hAnsi="Times New Roman" w:eastAsia="宋体" w:cs="Times New Roman"/>
          <w:b w:val="0"/>
          <w:bCs w:val="0"/>
          <w:color w:val="auto"/>
          <w:sz w:val="24"/>
          <w:szCs w:val="24"/>
          <w:lang w:val="en-US" w:eastAsia="zh-CN"/>
        </w:rPr>
        <w:t>发至招标中心官方邮箱中，邮箱地址：</w:t>
      </w:r>
      <w:r>
        <w:rPr>
          <w:rFonts w:hint="default" w:ascii="Times New Roman" w:hAnsi="Times New Roman" w:eastAsia="宋体" w:cs="Times New Roman"/>
          <w:b w:val="0"/>
          <w:bCs w:val="0"/>
          <w:color w:val="auto"/>
          <w:sz w:val="24"/>
          <w:szCs w:val="24"/>
          <w:lang w:val="en-US" w:eastAsia="zh-CN"/>
        </w:rPr>
        <w:t>SDZB1228@163.com</w:t>
      </w:r>
      <w:r>
        <w:rPr>
          <w:rFonts w:hint="eastAsia" w:ascii="Times New Roman" w:hAnsi="Times New Roman" w:eastAsia="宋体" w:cs="Times New Roman"/>
          <w:b w:val="0"/>
          <w:bCs w:val="0"/>
          <w:color w:val="auto"/>
          <w:sz w:val="24"/>
          <w:szCs w:val="24"/>
          <w:lang w:val="en-US" w:eastAsia="zh-CN"/>
        </w:rPr>
        <w:t>。</w:t>
      </w:r>
    </w:p>
    <w:p w14:paraId="41BFA19C">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2.开票：</w:t>
      </w:r>
      <w:r>
        <w:rPr>
          <w:rFonts w:hint="eastAsia" w:ascii="Times New Roman" w:hAnsi="Times New Roman" w:eastAsia="宋体" w:cs="Times New Roman"/>
          <w:b w:val="0"/>
          <w:bCs w:val="0"/>
          <w:color w:val="auto"/>
          <w:sz w:val="24"/>
          <w:szCs w:val="24"/>
          <w:lang w:val="en-US" w:eastAsia="zh-CN"/>
        </w:rPr>
        <w:t>招标中心收到</w:t>
      </w:r>
      <w:r>
        <w:rPr>
          <w:rFonts w:hint="eastAsia" w:ascii="Times New Roman" w:hAnsi="Times New Roman" w:eastAsia="宋体" w:cs="Times New Roman"/>
          <w:b/>
          <w:bCs/>
          <w:color w:val="auto"/>
          <w:sz w:val="24"/>
          <w:szCs w:val="24"/>
          <w:lang w:val="en-US" w:eastAsia="zh-CN"/>
        </w:rPr>
        <w:t>缴费回执单</w:t>
      </w:r>
      <w:r>
        <w:rPr>
          <w:rFonts w:hint="eastAsia" w:cs="Times New Roman"/>
          <w:b w:val="0"/>
          <w:bCs w:val="0"/>
          <w:color w:val="auto"/>
          <w:sz w:val="24"/>
          <w:szCs w:val="24"/>
          <w:lang w:val="en-US" w:eastAsia="zh-CN"/>
        </w:rPr>
        <w:t>和</w:t>
      </w:r>
      <w:r>
        <w:rPr>
          <w:rFonts w:hint="eastAsia" w:cs="Times New Roman"/>
          <w:b/>
          <w:bCs/>
          <w:color w:val="auto"/>
          <w:sz w:val="24"/>
          <w:szCs w:val="24"/>
          <w:lang w:val="en-US" w:eastAsia="zh-CN"/>
        </w:rPr>
        <w:t>开票信息</w:t>
      </w:r>
      <w:r>
        <w:rPr>
          <w:rFonts w:hint="eastAsia" w:cs="Times New Roman"/>
          <w:b w:val="0"/>
          <w:bCs w:val="0"/>
          <w:color w:val="auto"/>
          <w:sz w:val="24"/>
          <w:szCs w:val="24"/>
          <w:lang w:val="en-US" w:eastAsia="zh-CN"/>
        </w:rPr>
        <w:t>和</w:t>
      </w:r>
      <w:r>
        <w:rPr>
          <w:rFonts w:hint="eastAsia" w:cs="Times New Roman"/>
          <w:b/>
          <w:bCs/>
          <w:color w:val="auto"/>
          <w:sz w:val="24"/>
          <w:szCs w:val="24"/>
          <w:lang w:val="en-US" w:eastAsia="zh-CN"/>
        </w:rPr>
        <w:t>CA证书邮寄地址</w:t>
      </w:r>
      <w:r>
        <w:rPr>
          <w:rFonts w:hint="eastAsia" w:ascii="Times New Roman" w:hAnsi="Times New Roman" w:eastAsia="宋体" w:cs="Times New Roman"/>
          <w:b w:val="0"/>
          <w:bCs w:val="0"/>
          <w:color w:val="auto"/>
          <w:sz w:val="24"/>
          <w:szCs w:val="24"/>
          <w:lang w:val="en-US" w:eastAsia="zh-CN"/>
        </w:rPr>
        <w:t>并确认后10个工作日内完成开具，发票自动推送至</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在系统中填写的邮箱中（需确保预留邮箱为正常可使用的状态）。</w:t>
      </w:r>
    </w:p>
    <w:p w14:paraId="2CBDA81A">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bCs/>
          <w:color w:val="auto"/>
          <w:sz w:val="24"/>
          <w:szCs w:val="24"/>
          <w:lang w:val="en-US" w:eastAsia="zh-CN"/>
        </w:rPr>
        <w:t>方式二：现场办理</w:t>
      </w:r>
    </w:p>
    <w:p w14:paraId="7D53189A">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先缴费，再到现场提交加盖鲜章申请资料，当场办理数字证书。</w:t>
      </w:r>
    </w:p>
    <w:p w14:paraId="3B989A14">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CA系统升级维护期间暂采用公对公转账或个人银行转账的方式进行缴费。账户信息如下：</w:t>
      </w:r>
    </w:p>
    <w:p w14:paraId="5BDBA27A">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账户名称：蜀道投资集团有限责任公司材料集采分公司</w:t>
      </w:r>
    </w:p>
    <w:p w14:paraId="78AC5F60">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账号：431330100100183446</w:t>
      </w:r>
    </w:p>
    <w:p w14:paraId="428046B1">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开户行：兴业银行股份有限公司成都武侯支行</w:t>
      </w:r>
    </w:p>
    <w:p w14:paraId="473B148E">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（联行号：309651001337）</w:t>
      </w:r>
    </w:p>
    <w:p w14:paraId="0C53FEF3">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★★特别注意：</w:t>
      </w:r>
      <w:r>
        <w:rPr>
          <w:rFonts w:hint="eastAsia" w:ascii="Times New Roman" w:hAnsi="Times New Roman" w:eastAsia="宋体" w:cs="Times New Roman"/>
          <w:b w:val="0"/>
          <w:bCs w:val="0"/>
          <w:color w:val="auto"/>
          <w:sz w:val="24"/>
          <w:szCs w:val="24"/>
          <w:lang w:val="en-US" w:eastAsia="zh-CN"/>
        </w:rPr>
        <w:t>1.缴费完成后请下载保存</w:t>
      </w:r>
      <w:r>
        <w:rPr>
          <w:rFonts w:hint="eastAsia" w:ascii="Times New Roman" w:hAnsi="Times New Roman" w:eastAsia="宋体" w:cs="Times New Roman"/>
          <w:b/>
          <w:bCs/>
          <w:color w:val="auto"/>
          <w:sz w:val="24"/>
          <w:szCs w:val="24"/>
          <w:lang w:val="en-US" w:eastAsia="zh-CN"/>
        </w:rPr>
        <w:t>缴费回执单</w:t>
      </w:r>
      <w:r>
        <w:rPr>
          <w:rFonts w:hint="eastAsia" w:ascii="Times New Roman" w:hAnsi="Times New Roman" w:eastAsia="宋体" w:cs="Times New Roman"/>
          <w:b w:val="0"/>
          <w:bCs w:val="0"/>
          <w:color w:val="auto"/>
          <w:sz w:val="24"/>
          <w:szCs w:val="24"/>
          <w:lang w:val="en-US" w:eastAsia="zh-CN"/>
        </w:rPr>
        <w:t>，并在现场提交资料的时候一并提交并现场填写开票信息。</w:t>
      </w:r>
    </w:p>
    <w:p w14:paraId="426CB739">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2.开票：</w:t>
      </w:r>
      <w:r>
        <w:rPr>
          <w:rFonts w:hint="eastAsia" w:ascii="Times New Roman" w:hAnsi="Times New Roman" w:eastAsia="宋体" w:cs="Times New Roman"/>
          <w:b w:val="0"/>
          <w:bCs w:val="0"/>
          <w:color w:val="auto"/>
          <w:sz w:val="24"/>
          <w:szCs w:val="24"/>
          <w:lang w:val="en-US" w:eastAsia="zh-CN"/>
        </w:rPr>
        <w:t>招标中心收到</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的</w:t>
      </w:r>
      <w:r>
        <w:rPr>
          <w:rFonts w:hint="eastAsia" w:ascii="Times New Roman" w:hAnsi="Times New Roman" w:eastAsia="宋体" w:cs="Times New Roman"/>
          <w:b/>
          <w:bCs/>
          <w:color w:val="auto"/>
          <w:sz w:val="24"/>
          <w:szCs w:val="24"/>
          <w:lang w:val="en-US" w:eastAsia="zh-CN"/>
        </w:rPr>
        <w:t>开票信息</w:t>
      </w:r>
      <w:r>
        <w:rPr>
          <w:rFonts w:hint="eastAsia" w:ascii="Times New Roman" w:hAnsi="Times New Roman" w:eastAsia="宋体" w:cs="Times New Roman"/>
          <w:b w:val="0"/>
          <w:bCs w:val="0"/>
          <w:color w:val="auto"/>
          <w:sz w:val="24"/>
          <w:szCs w:val="24"/>
          <w:lang w:val="en-US" w:eastAsia="zh-CN"/>
        </w:rPr>
        <w:t>及</w:t>
      </w:r>
      <w:r>
        <w:rPr>
          <w:rFonts w:hint="eastAsia" w:cs="Times New Roman"/>
          <w:b/>
          <w:bCs/>
          <w:color w:val="auto"/>
          <w:sz w:val="24"/>
          <w:szCs w:val="24"/>
          <w:lang w:val="en-US" w:eastAsia="zh-CN"/>
        </w:rPr>
        <w:t>缴费</w:t>
      </w:r>
      <w:r>
        <w:rPr>
          <w:rFonts w:hint="eastAsia" w:ascii="Times New Roman" w:hAnsi="Times New Roman" w:eastAsia="宋体" w:cs="Times New Roman"/>
          <w:b/>
          <w:bCs/>
          <w:color w:val="auto"/>
          <w:sz w:val="24"/>
          <w:szCs w:val="24"/>
          <w:lang w:val="en-US" w:eastAsia="zh-CN"/>
        </w:rPr>
        <w:t>回执单</w:t>
      </w:r>
      <w:r>
        <w:rPr>
          <w:rFonts w:hint="eastAsia" w:ascii="Times New Roman" w:hAnsi="Times New Roman" w:eastAsia="宋体" w:cs="Times New Roman"/>
          <w:b w:val="0"/>
          <w:bCs w:val="0"/>
          <w:color w:val="auto"/>
          <w:sz w:val="24"/>
          <w:szCs w:val="24"/>
          <w:lang w:val="en-US" w:eastAsia="zh-CN"/>
        </w:rPr>
        <w:t>并确认后10个工作日内完成开具，发票自动推送至</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在线下填写的邮箱中（需确保预留邮箱为正常可使用的状态）。</w:t>
      </w:r>
    </w:p>
    <w:p w14:paraId="303F3F48">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CA系统升级维护完成后将开通线上支付功能，支付和开票方式都将进一步优化，敬请平台用户持续关注。</w:t>
      </w:r>
    </w:p>
    <w:p w14:paraId="1C8B8314">
      <w:pPr>
        <w:pStyle w:val="5"/>
        <w:numPr>
          <w:ilvl w:val="2"/>
          <w:numId w:val="0"/>
        </w:numPr>
        <w:bidi w:val="0"/>
        <w:ind w:left="0" w:leftChars="0" w:firstLine="0" w:firstLineChars="0"/>
        <w:rPr>
          <w:rFonts w:hint="eastAsia"/>
          <w:lang w:val="en-US" w:eastAsia="zh-CN"/>
        </w:rPr>
      </w:pPr>
      <w:r>
        <w:rPr>
          <w:rFonts w:hint="eastAsia"/>
          <w:lang w:val="en-US" w:eastAsia="zh-CN"/>
        </w:rPr>
        <w:t>2.3.2数字证书线下办理地址</w:t>
      </w:r>
    </w:p>
    <w:p w14:paraId="7C9367A2">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四川省成都市高新区天府一街535号1栋40层CA数字证书办理室  </w:t>
      </w:r>
    </w:p>
    <w:p w14:paraId="1BD001AE">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联系电话：</w:t>
      </w:r>
      <w:r>
        <w:rPr>
          <w:rFonts w:hint="eastAsia" w:ascii="Times New Roman" w:hAnsi="Times New Roman" w:eastAsia="宋体" w:cs="Times New Roman"/>
          <w:b w:val="0"/>
          <w:bCs w:val="0"/>
          <w:color w:val="auto"/>
          <w:sz w:val="24"/>
          <w:szCs w:val="24"/>
          <w:lang w:val="en-US" w:eastAsia="zh-CN"/>
        </w:rPr>
        <w:t xml:space="preserve">028-85154004     </w:t>
      </w:r>
    </w:p>
    <w:p w14:paraId="152CD851">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联系人：</w:t>
      </w:r>
      <w:r>
        <w:rPr>
          <w:rFonts w:hint="eastAsia" w:ascii="Times New Roman" w:hAnsi="Times New Roman" w:eastAsia="宋体" w:cs="Times New Roman"/>
          <w:b w:val="0"/>
          <w:bCs w:val="0"/>
          <w:color w:val="auto"/>
          <w:sz w:val="24"/>
          <w:szCs w:val="24"/>
          <w:lang w:val="en-US" w:eastAsia="zh-CN"/>
        </w:rPr>
        <w:t xml:space="preserve">熊老师：18188443074   李老师：19950150581     </w:t>
      </w:r>
    </w:p>
    <w:p w14:paraId="27FEE6EA">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工作时间</w:t>
      </w:r>
      <w:r>
        <w:rPr>
          <w:rFonts w:hint="eastAsia" w:ascii="Times New Roman" w:hAnsi="Times New Roman" w:eastAsia="宋体" w:cs="Times New Roman"/>
          <w:b w:val="0"/>
          <w:bCs w:val="0"/>
          <w:color w:val="auto"/>
          <w:sz w:val="24"/>
          <w:szCs w:val="24"/>
          <w:lang w:val="en-US" w:eastAsia="zh-CN"/>
        </w:rPr>
        <w:t xml:space="preserve">：周一至周五09：00-12：00；14：00-17：30 </w:t>
      </w:r>
    </w:p>
    <w:p w14:paraId="064ED297">
      <w:pPr>
        <w:pStyle w:val="5"/>
        <w:numPr>
          <w:ilvl w:val="2"/>
          <w:numId w:val="0"/>
        </w:numPr>
        <w:bidi w:val="0"/>
        <w:ind w:left="0" w:leftChars="0" w:firstLine="0" w:firstLineChars="0"/>
        <w:rPr>
          <w:rFonts w:hint="eastAsia"/>
          <w:lang w:val="en-US" w:eastAsia="zh-CN"/>
        </w:rPr>
      </w:pPr>
      <w:r>
        <w:rPr>
          <w:rFonts w:hint="eastAsia"/>
          <w:lang w:val="en-US" w:eastAsia="zh-CN"/>
        </w:rPr>
        <w:t>2.3.3数字证书办理价格</w:t>
      </w:r>
    </w:p>
    <w:tbl>
      <w:tblPr>
        <w:tblStyle w:val="42"/>
        <w:tblpPr w:leftFromText="180" w:rightFromText="180" w:vertAnchor="text" w:horzAnchor="page" w:tblpXSpec="center" w:tblpY="527"/>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68"/>
        <w:gridCol w:w="2260"/>
        <w:gridCol w:w="2012"/>
        <w:gridCol w:w="2119"/>
        <w:gridCol w:w="952"/>
        <w:gridCol w:w="950"/>
      </w:tblGrid>
      <w:tr w14:paraId="2F589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648C8CAA">
            <w:pPr>
              <w:bidi w:val="0"/>
              <w:ind w:left="0" w:leftChars="0" w:firstLine="0" w:firstLineChars="0"/>
              <w:jc w:val="center"/>
              <w:rPr>
                <w:rFonts w:hint="eastAsia"/>
                <w:b/>
                <w:bCs/>
                <w:sz w:val="24"/>
                <w:szCs w:val="24"/>
                <w:lang w:eastAsia="zh-CN"/>
              </w:rPr>
            </w:pPr>
            <w:r>
              <w:rPr>
                <w:rFonts w:hint="eastAsia"/>
                <w:b/>
                <w:bCs/>
                <w:sz w:val="24"/>
                <w:szCs w:val="24"/>
                <w:lang w:eastAsia="zh-CN"/>
              </w:rPr>
              <w:t>序号</w:t>
            </w:r>
          </w:p>
        </w:tc>
        <w:tc>
          <w:tcPr>
            <w:tcW w:w="1206" w:type="pct"/>
            <w:noWrap w:val="0"/>
            <w:vAlign w:val="center"/>
          </w:tcPr>
          <w:p w14:paraId="7CF7B10C">
            <w:pPr>
              <w:bidi w:val="0"/>
              <w:ind w:left="0" w:leftChars="0" w:firstLine="0" w:firstLineChars="0"/>
              <w:jc w:val="center"/>
              <w:rPr>
                <w:rFonts w:hint="eastAsia"/>
                <w:b/>
                <w:bCs/>
                <w:sz w:val="24"/>
                <w:szCs w:val="24"/>
                <w:lang w:eastAsia="zh-CN"/>
              </w:rPr>
            </w:pPr>
            <w:r>
              <w:rPr>
                <w:rFonts w:hint="eastAsia"/>
                <w:b/>
                <w:bCs/>
                <w:sz w:val="24"/>
                <w:szCs w:val="24"/>
                <w:lang w:eastAsia="zh-CN"/>
              </w:rPr>
              <w:t>产品名称</w:t>
            </w:r>
          </w:p>
        </w:tc>
        <w:tc>
          <w:tcPr>
            <w:tcW w:w="1074" w:type="pct"/>
            <w:noWrap w:val="0"/>
            <w:vAlign w:val="center"/>
          </w:tcPr>
          <w:p w14:paraId="31472F1D">
            <w:pPr>
              <w:bidi w:val="0"/>
              <w:ind w:left="0" w:leftChars="0" w:firstLine="0" w:firstLineChars="0"/>
              <w:jc w:val="center"/>
              <w:rPr>
                <w:rFonts w:hint="eastAsia"/>
                <w:b/>
                <w:bCs/>
                <w:sz w:val="24"/>
                <w:szCs w:val="24"/>
                <w:lang w:eastAsia="zh-CN"/>
              </w:rPr>
            </w:pPr>
            <w:r>
              <w:rPr>
                <w:rFonts w:hint="eastAsia"/>
                <w:b/>
                <w:bCs/>
                <w:sz w:val="24"/>
                <w:szCs w:val="24"/>
                <w:lang w:eastAsia="zh-CN"/>
              </w:rPr>
              <w:t>首年新办（含介质）</w:t>
            </w:r>
          </w:p>
        </w:tc>
        <w:tc>
          <w:tcPr>
            <w:tcW w:w="1131" w:type="pct"/>
            <w:noWrap w:val="0"/>
            <w:vAlign w:val="center"/>
          </w:tcPr>
          <w:p w14:paraId="79A446A4">
            <w:pPr>
              <w:bidi w:val="0"/>
              <w:ind w:left="0" w:leftChars="0" w:firstLine="0" w:firstLineChars="0"/>
              <w:jc w:val="center"/>
              <w:rPr>
                <w:rFonts w:hint="eastAsia"/>
                <w:b/>
                <w:bCs/>
                <w:sz w:val="24"/>
                <w:szCs w:val="24"/>
                <w:lang w:eastAsia="zh-CN"/>
              </w:rPr>
            </w:pPr>
            <w:r>
              <w:rPr>
                <w:rFonts w:hint="eastAsia"/>
                <w:b/>
                <w:bCs/>
                <w:sz w:val="24"/>
                <w:szCs w:val="24"/>
                <w:lang w:eastAsia="zh-CN"/>
              </w:rPr>
              <w:t>次年年检</w:t>
            </w:r>
          </w:p>
        </w:tc>
        <w:tc>
          <w:tcPr>
            <w:tcW w:w="508" w:type="pct"/>
            <w:noWrap w:val="0"/>
            <w:vAlign w:val="center"/>
          </w:tcPr>
          <w:p w14:paraId="69F9E7AB">
            <w:pPr>
              <w:bidi w:val="0"/>
              <w:ind w:left="0" w:leftChars="0" w:firstLine="0" w:firstLineChars="0"/>
              <w:jc w:val="center"/>
              <w:rPr>
                <w:rFonts w:hint="eastAsia"/>
                <w:b/>
                <w:bCs/>
                <w:sz w:val="24"/>
                <w:szCs w:val="24"/>
                <w:lang w:eastAsia="zh-CN"/>
              </w:rPr>
            </w:pPr>
            <w:r>
              <w:rPr>
                <w:rFonts w:hint="eastAsia"/>
                <w:b/>
                <w:bCs/>
                <w:sz w:val="24"/>
                <w:szCs w:val="24"/>
                <w:lang w:eastAsia="zh-CN"/>
              </w:rPr>
              <w:t>补办</w:t>
            </w:r>
          </w:p>
        </w:tc>
        <w:tc>
          <w:tcPr>
            <w:tcW w:w="507" w:type="pct"/>
            <w:noWrap w:val="0"/>
            <w:vAlign w:val="center"/>
          </w:tcPr>
          <w:p w14:paraId="3CCFDFF1">
            <w:pPr>
              <w:bidi w:val="0"/>
              <w:ind w:left="0" w:leftChars="0" w:firstLine="0" w:firstLineChars="0"/>
              <w:jc w:val="center"/>
              <w:rPr>
                <w:rFonts w:hint="default"/>
                <w:b/>
                <w:bCs/>
                <w:sz w:val="24"/>
                <w:szCs w:val="24"/>
                <w:lang w:val="en-US" w:eastAsia="zh-CN"/>
              </w:rPr>
            </w:pPr>
            <w:r>
              <w:rPr>
                <w:rFonts w:hint="eastAsia"/>
                <w:b/>
                <w:bCs/>
                <w:sz w:val="24"/>
                <w:szCs w:val="24"/>
                <w:lang w:val="en-US" w:eastAsia="zh-CN"/>
              </w:rPr>
              <w:t>变更</w:t>
            </w:r>
          </w:p>
        </w:tc>
      </w:tr>
      <w:tr w14:paraId="5C7B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041126B5">
            <w:pPr>
              <w:bidi w:val="0"/>
              <w:ind w:left="0" w:leftChars="0" w:firstLine="0" w:firstLineChars="0"/>
              <w:jc w:val="center"/>
              <w:rPr>
                <w:rFonts w:hint="eastAsia"/>
                <w:sz w:val="24"/>
                <w:szCs w:val="24"/>
                <w:lang w:eastAsia="zh-CN"/>
              </w:rPr>
            </w:pPr>
            <w:r>
              <w:rPr>
                <w:rFonts w:hint="eastAsia"/>
                <w:sz w:val="24"/>
                <w:szCs w:val="24"/>
                <w:lang w:eastAsia="zh-CN"/>
              </w:rPr>
              <w:t>1</w:t>
            </w:r>
          </w:p>
        </w:tc>
        <w:tc>
          <w:tcPr>
            <w:tcW w:w="1206" w:type="pct"/>
            <w:noWrap w:val="0"/>
            <w:vAlign w:val="center"/>
          </w:tcPr>
          <w:p w14:paraId="317F3EA8">
            <w:pPr>
              <w:bidi w:val="0"/>
              <w:ind w:left="0" w:leftChars="0" w:firstLine="0" w:firstLineChars="0"/>
              <w:jc w:val="center"/>
              <w:rPr>
                <w:rFonts w:hint="eastAsia"/>
                <w:sz w:val="24"/>
                <w:szCs w:val="24"/>
                <w:lang w:eastAsia="zh-CN"/>
              </w:rPr>
            </w:pPr>
            <w:r>
              <w:rPr>
                <w:rFonts w:hint="eastAsia"/>
                <w:sz w:val="24"/>
                <w:szCs w:val="24"/>
                <w:lang w:eastAsia="zh-CN"/>
              </w:rPr>
              <w:t>单位数字证书+电子签章</w:t>
            </w:r>
          </w:p>
        </w:tc>
        <w:tc>
          <w:tcPr>
            <w:tcW w:w="1074" w:type="pct"/>
            <w:noWrap w:val="0"/>
            <w:vAlign w:val="center"/>
          </w:tcPr>
          <w:p w14:paraId="39016A63">
            <w:pPr>
              <w:bidi w:val="0"/>
              <w:ind w:left="0" w:leftChars="0" w:firstLine="0" w:firstLineChars="0"/>
              <w:jc w:val="center"/>
              <w:rPr>
                <w:rFonts w:hint="eastAsia"/>
                <w:sz w:val="24"/>
                <w:szCs w:val="24"/>
                <w:lang w:eastAsia="zh-CN"/>
              </w:rPr>
            </w:pPr>
            <w:r>
              <w:rPr>
                <w:rFonts w:hint="eastAsia"/>
                <w:sz w:val="24"/>
                <w:szCs w:val="24"/>
                <w:lang w:val="en-US" w:eastAsia="zh-CN"/>
              </w:rPr>
              <w:t>400</w:t>
            </w:r>
            <w:r>
              <w:rPr>
                <w:rFonts w:hint="eastAsia"/>
                <w:sz w:val="24"/>
                <w:szCs w:val="24"/>
              </w:rPr>
              <w:t>元/个/年</w:t>
            </w:r>
          </w:p>
        </w:tc>
        <w:tc>
          <w:tcPr>
            <w:tcW w:w="1131" w:type="pct"/>
            <w:noWrap w:val="0"/>
            <w:vAlign w:val="center"/>
          </w:tcPr>
          <w:p w14:paraId="791E19AE">
            <w:pPr>
              <w:bidi w:val="0"/>
              <w:ind w:left="0" w:leftChars="0" w:firstLine="0" w:firstLineChars="0"/>
              <w:jc w:val="center"/>
              <w:rPr>
                <w:rFonts w:hint="eastAsia"/>
                <w:sz w:val="24"/>
                <w:szCs w:val="24"/>
                <w:lang w:eastAsia="zh-CN"/>
              </w:rPr>
            </w:pPr>
            <w:r>
              <w:rPr>
                <w:rFonts w:hint="eastAsia"/>
                <w:sz w:val="24"/>
                <w:szCs w:val="24"/>
                <w:lang w:val="en-US" w:eastAsia="zh-CN"/>
              </w:rPr>
              <w:t>300</w:t>
            </w:r>
            <w:r>
              <w:rPr>
                <w:rFonts w:hint="eastAsia"/>
                <w:sz w:val="24"/>
                <w:szCs w:val="24"/>
              </w:rPr>
              <w:t>元/个/年</w:t>
            </w:r>
          </w:p>
        </w:tc>
        <w:tc>
          <w:tcPr>
            <w:tcW w:w="508" w:type="pct"/>
            <w:vMerge w:val="restart"/>
            <w:noWrap w:val="0"/>
            <w:vAlign w:val="center"/>
          </w:tcPr>
          <w:p w14:paraId="7826486B">
            <w:pPr>
              <w:bidi w:val="0"/>
              <w:ind w:left="0" w:leftChars="0" w:firstLine="0" w:firstLineChars="0"/>
              <w:jc w:val="center"/>
              <w:rPr>
                <w:rFonts w:hint="eastAsia"/>
                <w:sz w:val="24"/>
                <w:szCs w:val="24"/>
              </w:rPr>
            </w:pPr>
            <w:r>
              <w:rPr>
                <w:rFonts w:hint="eastAsia"/>
                <w:sz w:val="24"/>
                <w:szCs w:val="24"/>
              </w:rPr>
              <w:t>50元/次</w:t>
            </w:r>
          </w:p>
        </w:tc>
        <w:tc>
          <w:tcPr>
            <w:tcW w:w="507" w:type="pct"/>
            <w:vMerge w:val="restart"/>
            <w:noWrap w:val="0"/>
            <w:vAlign w:val="center"/>
          </w:tcPr>
          <w:p w14:paraId="12479300">
            <w:pPr>
              <w:bidi w:val="0"/>
              <w:ind w:left="0" w:leftChars="0" w:firstLine="0" w:firstLineChars="0"/>
              <w:jc w:val="center"/>
              <w:rPr>
                <w:rFonts w:hint="eastAsia"/>
                <w:sz w:val="24"/>
                <w:szCs w:val="24"/>
              </w:rPr>
            </w:pPr>
            <w:r>
              <w:rPr>
                <w:rFonts w:hint="eastAsia"/>
                <w:sz w:val="24"/>
                <w:szCs w:val="24"/>
              </w:rPr>
              <w:t>免费</w:t>
            </w:r>
          </w:p>
        </w:tc>
      </w:tr>
      <w:tr w14:paraId="441D4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40081FE2">
            <w:pPr>
              <w:bidi w:val="0"/>
              <w:ind w:left="0" w:leftChars="0" w:firstLine="0" w:firstLineChars="0"/>
              <w:jc w:val="center"/>
              <w:rPr>
                <w:rFonts w:hint="eastAsia"/>
                <w:sz w:val="24"/>
                <w:szCs w:val="24"/>
                <w:lang w:eastAsia="zh-CN"/>
              </w:rPr>
            </w:pPr>
            <w:r>
              <w:rPr>
                <w:rFonts w:hint="eastAsia"/>
                <w:sz w:val="24"/>
                <w:szCs w:val="24"/>
                <w:lang w:eastAsia="zh-CN"/>
              </w:rPr>
              <w:t>2</w:t>
            </w:r>
          </w:p>
        </w:tc>
        <w:tc>
          <w:tcPr>
            <w:tcW w:w="1206" w:type="pct"/>
            <w:noWrap w:val="0"/>
            <w:vAlign w:val="center"/>
          </w:tcPr>
          <w:p w14:paraId="68D5486E">
            <w:pPr>
              <w:bidi w:val="0"/>
              <w:ind w:left="0" w:leftChars="0" w:firstLine="0" w:firstLineChars="0"/>
              <w:jc w:val="center"/>
              <w:rPr>
                <w:rFonts w:hint="eastAsia"/>
                <w:sz w:val="24"/>
                <w:szCs w:val="24"/>
                <w:lang w:eastAsia="zh-CN"/>
              </w:rPr>
            </w:pPr>
            <w:r>
              <w:rPr>
                <w:rFonts w:hint="eastAsia"/>
                <w:sz w:val="24"/>
                <w:szCs w:val="24"/>
                <w:lang w:eastAsia="zh-CN"/>
              </w:rPr>
              <w:t>个人数字证书+电子签章</w:t>
            </w:r>
          </w:p>
        </w:tc>
        <w:tc>
          <w:tcPr>
            <w:tcW w:w="1074" w:type="pct"/>
            <w:noWrap w:val="0"/>
            <w:vAlign w:val="center"/>
          </w:tcPr>
          <w:p w14:paraId="542A1751">
            <w:pPr>
              <w:bidi w:val="0"/>
              <w:ind w:left="0" w:leftChars="0" w:firstLine="0" w:firstLineChars="0"/>
              <w:jc w:val="center"/>
              <w:rPr>
                <w:rFonts w:hint="eastAsia"/>
                <w:sz w:val="24"/>
                <w:szCs w:val="24"/>
                <w:lang w:eastAsia="zh-CN"/>
              </w:rPr>
            </w:pPr>
            <w:r>
              <w:rPr>
                <w:rFonts w:hint="eastAsia"/>
                <w:sz w:val="24"/>
                <w:szCs w:val="24"/>
                <w:lang w:val="en-US" w:eastAsia="zh-CN"/>
              </w:rPr>
              <w:t>300</w:t>
            </w:r>
            <w:r>
              <w:rPr>
                <w:rFonts w:hint="eastAsia"/>
                <w:sz w:val="24"/>
                <w:szCs w:val="24"/>
              </w:rPr>
              <w:t>元/个/年</w:t>
            </w:r>
          </w:p>
        </w:tc>
        <w:tc>
          <w:tcPr>
            <w:tcW w:w="1131" w:type="pct"/>
            <w:noWrap w:val="0"/>
            <w:vAlign w:val="center"/>
          </w:tcPr>
          <w:p w14:paraId="509F7338">
            <w:pPr>
              <w:bidi w:val="0"/>
              <w:ind w:left="0" w:leftChars="0" w:firstLine="0" w:firstLineChars="0"/>
              <w:jc w:val="center"/>
              <w:rPr>
                <w:rFonts w:hint="eastAsia"/>
                <w:sz w:val="24"/>
                <w:szCs w:val="24"/>
                <w:lang w:eastAsia="zh-CN"/>
              </w:rPr>
            </w:pPr>
            <w:r>
              <w:rPr>
                <w:rFonts w:hint="eastAsia"/>
                <w:sz w:val="24"/>
                <w:szCs w:val="24"/>
                <w:lang w:val="en-US" w:eastAsia="zh-CN"/>
              </w:rPr>
              <w:t>200</w:t>
            </w:r>
            <w:r>
              <w:rPr>
                <w:rFonts w:hint="eastAsia"/>
                <w:sz w:val="24"/>
                <w:szCs w:val="24"/>
              </w:rPr>
              <w:t>元/个/年</w:t>
            </w:r>
          </w:p>
        </w:tc>
        <w:tc>
          <w:tcPr>
            <w:tcW w:w="508" w:type="pct"/>
            <w:vMerge w:val="continue"/>
            <w:noWrap w:val="0"/>
            <w:vAlign w:val="center"/>
          </w:tcPr>
          <w:p w14:paraId="2DE998EB">
            <w:pPr>
              <w:bidi w:val="0"/>
              <w:jc w:val="center"/>
              <w:rPr>
                <w:rFonts w:hint="eastAsia"/>
                <w:sz w:val="24"/>
                <w:szCs w:val="24"/>
              </w:rPr>
            </w:pPr>
          </w:p>
        </w:tc>
        <w:tc>
          <w:tcPr>
            <w:tcW w:w="507" w:type="pct"/>
            <w:vMerge w:val="continue"/>
            <w:noWrap w:val="0"/>
            <w:vAlign w:val="center"/>
          </w:tcPr>
          <w:p w14:paraId="06D01CC0">
            <w:pPr>
              <w:bidi w:val="0"/>
              <w:jc w:val="center"/>
              <w:rPr>
                <w:rFonts w:hint="eastAsia"/>
                <w:sz w:val="24"/>
                <w:szCs w:val="24"/>
              </w:rPr>
            </w:pPr>
          </w:p>
        </w:tc>
      </w:tr>
    </w:tbl>
    <w:p w14:paraId="0835DCAF">
      <w:pPr>
        <w:ind w:left="0" w:leftChars="0" w:firstLine="0" w:firstLineChars="0"/>
        <w:rPr>
          <w:rFonts w:hint="default" w:ascii="Times New Roman" w:hAnsi="Times New Roman" w:eastAsia="宋体" w:cs="Times New Roman"/>
          <w:sz w:val="24"/>
          <w:szCs w:val="24"/>
        </w:rPr>
      </w:pPr>
    </w:p>
    <w:p w14:paraId="6631DA33">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62" w:name="_Toc24270"/>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4.1、</w:t>
      </w:r>
      <w:r>
        <w:rPr>
          <w:rFonts w:hint="default" w:ascii="Times New Roman" w:hAnsi="Times New Roman" w:eastAsia="宋体" w:cs="Times New Roman"/>
          <w:color w:val="000000" w:themeColor="text1"/>
          <w14:textFill>
            <w14:solidFill>
              <w14:schemeClr w14:val="tx1"/>
            </w14:solidFill>
          </w14:textFill>
        </w:rPr>
        <w:t>CA绑定</w:t>
      </w:r>
      <w:bookmarkEnd w:id="62"/>
    </w:p>
    <w:p w14:paraId="096D4909">
      <w:pPr>
        <w:ind w:firstLine="422"/>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前置条件：</w:t>
      </w:r>
      <w:r>
        <w:rPr>
          <w:rFonts w:hint="default" w:ascii="Times New Roman" w:hAnsi="Times New Roman" w:eastAsia="宋体" w:cs="Times New Roman"/>
          <w:sz w:val="24"/>
          <w:szCs w:val="24"/>
        </w:rPr>
        <w:t>安装了驱动程序并办理了CA证书。</w:t>
      </w:r>
    </w:p>
    <w:p w14:paraId="30CEB420">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r>
        <w:rPr>
          <w:rFonts w:hint="default" w:ascii="Times New Roman" w:hAnsi="Times New Roman" w:eastAsia="宋体" w:cs="Times New Roman"/>
          <w:sz w:val="24"/>
          <w:szCs w:val="24"/>
        </w:rPr>
        <w:t>单位信息--CA绑定菜单，</w:t>
      </w:r>
      <w:r>
        <w:rPr>
          <w:rFonts w:hint="default" w:ascii="Times New Roman" w:hAnsi="Times New Roman" w:eastAsia="宋体" w:cs="Times New Roman"/>
          <w:color w:val="000000" w:themeColor="text1"/>
          <w:sz w:val="24"/>
          <w:szCs w:val="24"/>
          <w14:textFill>
            <w14:solidFill>
              <w14:schemeClr w14:val="tx1"/>
            </w14:solidFill>
          </w14:textFill>
        </w:rPr>
        <w:t>点击如同激活或修改按钮，会弹框提示绑定成功</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在证书信息中显示出“证书单位名称”等信息即表示绑定成功</w:t>
      </w:r>
      <w:r>
        <w:rPr>
          <w:rFonts w:hint="default" w:ascii="Times New Roman" w:hAnsi="Times New Roman" w:eastAsia="宋体" w:cs="Times New Roman"/>
          <w:color w:val="000000" w:themeColor="text1"/>
          <w:sz w:val="24"/>
          <w:szCs w:val="24"/>
          <w14:textFill>
            <w14:solidFill>
              <w14:schemeClr w14:val="tx1"/>
            </w14:solidFill>
          </w14:textFill>
        </w:rPr>
        <w:t>。</w:t>
      </w:r>
    </w:p>
    <w:p w14:paraId="6B707ECC">
      <w:pPr>
        <w:ind w:firstLine="422"/>
        <w:rPr>
          <w:rFonts w:hint="eastAsia"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提示：</w:t>
      </w:r>
      <w:r>
        <w:rPr>
          <w:rFonts w:hint="default" w:ascii="Times New Roman" w:hAnsi="Times New Roman" w:eastAsia="宋体" w:cs="Times New Roman"/>
          <w:b/>
          <w:bCs/>
          <w:color w:val="FF0000"/>
          <w:sz w:val="24"/>
          <w:szCs w:val="24"/>
        </w:rPr>
        <w:t>绑定时，使用单位数字证书进行绑定</w:t>
      </w:r>
      <w:r>
        <w:rPr>
          <w:rFonts w:hint="eastAsia" w:cs="Times New Roman"/>
          <w:b/>
          <w:bCs/>
          <w:color w:val="FF0000"/>
          <w:sz w:val="24"/>
          <w:szCs w:val="24"/>
          <w:lang w:eastAsia="zh-CN"/>
        </w:rPr>
        <w:t>，</w:t>
      </w:r>
      <w:r>
        <w:rPr>
          <w:rFonts w:hint="eastAsia" w:cs="Times New Roman"/>
          <w:b/>
          <w:bCs/>
          <w:color w:val="FF0000"/>
          <w:sz w:val="24"/>
          <w:szCs w:val="24"/>
          <w:lang w:val="en-US" w:eastAsia="zh-CN"/>
        </w:rPr>
        <w:t>且只绑定单位证书，个人证书只用作签章，不在系统绑定。</w:t>
      </w:r>
    </w:p>
    <w:p w14:paraId="594D1AF8">
      <w:pPr>
        <w:ind w:left="0" w:leftChars="0" w:firstLine="0" w:firstLineChars="0"/>
        <w:rPr>
          <w:rFonts w:hint="eastAsia"/>
          <w:lang w:val="en-US" w:eastAsia="zh-CN"/>
        </w:rPr>
      </w:pPr>
    </w:p>
    <w:p w14:paraId="3FAEE116">
      <w:pP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-196850</wp:posOffset>
            </wp:positionH>
            <wp:positionV relativeFrom="paragraph">
              <wp:posOffset>25400</wp:posOffset>
            </wp:positionV>
            <wp:extent cx="5650230" cy="2658110"/>
            <wp:effectExtent l="0" t="0" r="7620" b="8890"/>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1"/>
                    <a:stretch>
                      <a:fillRect/>
                    </a:stretch>
                  </pic:blipFill>
                  <pic:spPr>
                    <a:xfrm>
                      <a:off x="0" y="0"/>
                      <a:ext cx="5650230" cy="2658110"/>
                    </a:xfrm>
                    <a:prstGeom prst="rect">
                      <a:avLst/>
                    </a:prstGeom>
                    <a:noFill/>
                    <a:ln>
                      <a:noFill/>
                    </a:ln>
                  </pic:spPr>
                </pic:pic>
              </a:graphicData>
            </a:graphic>
          </wp:anchor>
        </w:drawing>
      </w:r>
    </w:p>
    <w:bookmarkEnd w:id="58"/>
    <w:bookmarkEnd w:id="59"/>
    <w:bookmarkEnd w:id="60"/>
    <w:p w14:paraId="0601ACBB">
      <w:pPr>
        <w:ind w:left="0" w:leftChars="0" w:firstLine="0" w:firstLineChars="0"/>
      </w:pPr>
      <w:r>
        <w:rPr>
          <w:rFonts w:hint="eastAsia" w:ascii="Times New Roman" w:hAnsi="Times New Roman" w:eastAsia="宋体" w:cs="Times New Roman"/>
          <w:sz w:val="24"/>
          <w:szCs w:val="24"/>
          <w:lang w:val="en-US" w:eastAsia="zh-CN"/>
        </w:rPr>
        <w:t>绑定成功后会显示如下图证书信息</w:t>
      </w:r>
      <w:r>
        <w:rPr>
          <w:rFonts w:hint="eastAsia" w:cs="Times New Roman"/>
          <w:sz w:val="24"/>
          <w:szCs w:val="24"/>
          <w:lang w:val="en-US" w:eastAsia="zh-CN"/>
        </w:rPr>
        <w:t>：</w:t>
      </w:r>
    </w:p>
    <w:p w14:paraId="467446F3">
      <w:pPr>
        <w:ind w:left="0" w:leftChars="0" w:firstLine="0" w:firstLineChars="0"/>
        <w:rPr>
          <w:rFonts w:hint="default" w:ascii="Times New Roman" w:hAnsi="Times New Roman" w:eastAsia="宋体" w:cs="Times New Roman"/>
        </w:rPr>
      </w:pPr>
    </w:p>
    <w:p w14:paraId="4D9264E2">
      <w:pPr>
        <w:rPr>
          <w:rFonts w:hint="default" w:ascii="Times New Roman" w:hAnsi="Times New Roman" w:eastAsia="宋体" w:cs="Times New Roman"/>
        </w:rPr>
      </w:pPr>
    </w:p>
    <w:p w14:paraId="0F489791">
      <w:pPr>
        <w:rPr>
          <w:rFonts w:hint="default" w:ascii="Times New Roman" w:hAnsi="Times New Roman" w:eastAsia="宋体" w:cs="Times New Roman"/>
        </w:rPr>
      </w:pPr>
    </w:p>
    <w:p w14:paraId="05B7B2FC">
      <w:pPr>
        <w:rPr>
          <w:rFonts w:hint="default" w:ascii="Times New Roman" w:hAnsi="Times New Roman" w:eastAsia="宋体" w:cs="Times New Roman"/>
        </w:rPr>
      </w:pPr>
    </w:p>
    <w:p w14:paraId="1E89C474">
      <w:pPr>
        <w:rPr>
          <w:rFonts w:hint="default" w:ascii="Times New Roman" w:hAnsi="Times New Roman" w:eastAsia="宋体" w:cs="Times New Roman"/>
        </w:rPr>
      </w:pPr>
    </w:p>
    <w:p w14:paraId="523069D0">
      <w:pPr>
        <w:rPr>
          <w:rFonts w:hint="default" w:ascii="Times New Roman" w:hAnsi="Times New Roman" w:eastAsia="宋体" w:cs="Times New Roman"/>
        </w:rPr>
      </w:pPr>
    </w:p>
    <w:p w14:paraId="1D56307D">
      <w:pPr>
        <w:rPr>
          <w:rFonts w:hint="default" w:ascii="Times New Roman" w:hAnsi="Times New Roman" w:eastAsia="宋体" w:cs="Times New Roman"/>
        </w:rPr>
      </w:pPr>
    </w:p>
    <w:p w14:paraId="5F267241">
      <w:pPr>
        <w:rPr>
          <w:rFonts w:hint="default" w:ascii="Times New Roman" w:hAnsi="Times New Roman" w:eastAsia="宋体" w:cs="Times New Roman"/>
        </w:rPr>
      </w:pPr>
    </w:p>
    <w:p w14:paraId="5F2C705A">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4.2、</w:t>
      </w:r>
      <w:r>
        <w:rPr>
          <w:rFonts w:hint="default" w:ascii="Times New Roman" w:hAnsi="Times New Roman" w:eastAsia="宋体" w:cs="Times New Roman"/>
          <w:color w:val="000000" w:themeColor="text1"/>
          <w14:textFill>
            <w14:solidFill>
              <w14:schemeClr w14:val="tx1"/>
            </w14:solidFill>
          </w14:textFill>
        </w:rPr>
        <w:t>供应商管理</w:t>
      </w:r>
    </w:p>
    <w:p w14:paraId="0117F1D4">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供应商登录后可以进行本单位基本信息的维护，录入、修改基本信息。</w:t>
      </w:r>
    </w:p>
    <w:p w14:paraId="5E9FB63F">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14:paraId="075F4A9D">
      <w:pP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1、注册完成首次登录后点击“确定”按钮</w:t>
      </w:r>
    </w:p>
    <w:p w14:paraId="59F24BD1">
      <w:pPr>
        <w:pStyle w:val="2"/>
        <w:rPr>
          <w:rFonts w:hint="eastAsia"/>
          <w:lang w:val="en-US" w:eastAsia="zh-CN"/>
        </w:rPr>
      </w:pPr>
      <w:r>
        <w:drawing>
          <wp:inline distT="0" distB="0" distL="114300" distR="114300">
            <wp:extent cx="5274310" cy="2587625"/>
            <wp:effectExtent l="0" t="0" r="254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5274310" cy="2587625"/>
                    </a:xfrm>
                    <a:prstGeom prst="rect">
                      <a:avLst/>
                    </a:prstGeom>
                    <a:noFill/>
                    <a:ln>
                      <a:noFill/>
                    </a:ln>
                  </pic:spPr>
                </pic:pic>
              </a:graphicData>
            </a:graphic>
          </wp:inline>
        </w:drawing>
      </w:r>
    </w:p>
    <w:p w14:paraId="71D25D71">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1、点击基本信息菜单中的“修改信息”按钮，填写信息并提交审核，对</w:t>
      </w:r>
      <w:r>
        <w:rPr>
          <w:rFonts w:hint="eastAsia" w:cs="Times New Roman"/>
          <w:color w:val="000000" w:themeColor="text1"/>
          <w:sz w:val="24"/>
          <w:szCs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szCs w:val="24"/>
          <w14:textFill>
            <w14:solidFill>
              <w14:schemeClr w14:val="tx1"/>
            </w14:solidFill>
          </w14:textFill>
        </w:rPr>
        <w:t>信息进行</w:t>
      </w:r>
      <w:r>
        <w:rPr>
          <w:rFonts w:hint="eastAsia" w:cs="Times New Roman"/>
          <w:color w:val="000000" w:themeColor="text1"/>
          <w:sz w:val="24"/>
          <w:szCs w:val="24"/>
          <w:lang w:val="en-US" w:eastAsia="zh-CN"/>
          <w14:textFill>
            <w14:solidFill>
              <w14:schemeClr w14:val="tx1"/>
            </w14:solidFill>
          </w14:textFill>
        </w:rPr>
        <w:t>修改完善</w:t>
      </w:r>
      <w:r>
        <w:rPr>
          <w:rFonts w:hint="default" w:ascii="Times New Roman" w:hAnsi="Times New Roman" w:eastAsia="宋体" w:cs="Times New Roman"/>
          <w:color w:val="000000" w:themeColor="text1"/>
          <w:sz w:val="24"/>
          <w:szCs w:val="24"/>
          <w14:textFill>
            <w14:solidFill>
              <w14:schemeClr w14:val="tx1"/>
            </w14:solidFill>
          </w14:textFill>
        </w:rPr>
        <w:t>。如下图：</w:t>
      </w:r>
    </w:p>
    <w:p w14:paraId="38E7C208">
      <w:pPr>
        <w:ind w:firstLine="0" w:firstLineChars="0"/>
      </w:pPr>
      <w:r>
        <w:drawing>
          <wp:inline distT="0" distB="0" distL="114300" distR="114300">
            <wp:extent cx="5274310" cy="2587625"/>
            <wp:effectExtent l="0" t="0" r="254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3"/>
                    <a:stretch>
                      <a:fillRect/>
                    </a:stretch>
                  </pic:blipFill>
                  <pic:spPr>
                    <a:xfrm>
                      <a:off x="0" y="0"/>
                      <a:ext cx="5274310" cy="2587625"/>
                    </a:xfrm>
                    <a:prstGeom prst="rect">
                      <a:avLst/>
                    </a:prstGeom>
                    <a:noFill/>
                    <a:ln>
                      <a:noFill/>
                    </a:ln>
                  </pic:spPr>
                </pic:pic>
              </a:graphicData>
            </a:graphic>
          </wp:inline>
        </w:drawing>
      </w:r>
    </w:p>
    <w:p w14:paraId="1BFAE9E4">
      <w:pPr>
        <w:pStyle w:val="2"/>
        <w:ind w:left="0" w:leftChars="0" w:firstLine="0" w:firstLineChars="0"/>
        <w:rPr>
          <w:rFonts w:hint="default"/>
          <w:lang w:val="en-US" w:eastAsia="zh-CN"/>
        </w:rPr>
      </w:pPr>
      <w:r>
        <w:rPr>
          <w:rFonts w:hint="eastAsia"/>
          <w:lang w:val="en-US" w:eastAsia="zh-CN"/>
        </w:rPr>
        <w:t>2、补充完成基本信息后点击“电子件管理”上传单位相关证书，上传完成后点击下一步即可提交审核。</w:t>
      </w:r>
    </w:p>
    <w:p w14:paraId="094C98B8">
      <w:pPr>
        <w:rPr>
          <w:rFonts w:hint="eastAsia"/>
          <w:lang w:val="en-US" w:eastAsia="zh-CN"/>
        </w:rPr>
      </w:pPr>
      <w:r>
        <w:drawing>
          <wp:inline distT="0" distB="0" distL="114300" distR="114300">
            <wp:extent cx="5274310" cy="2587625"/>
            <wp:effectExtent l="0" t="0" r="2540"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4"/>
                    <a:stretch>
                      <a:fillRect/>
                    </a:stretch>
                  </pic:blipFill>
                  <pic:spPr>
                    <a:xfrm>
                      <a:off x="0" y="0"/>
                      <a:ext cx="5274310" cy="2587625"/>
                    </a:xfrm>
                    <a:prstGeom prst="rect">
                      <a:avLst/>
                    </a:prstGeom>
                    <a:noFill/>
                    <a:ln>
                      <a:noFill/>
                    </a:ln>
                  </pic:spPr>
                </pic:pic>
              </a:graphicData>
            </a:graphic>
          </wp:inline>
        </w:drawing>
      </w:r>
    </w:p>
    <w:p w14:paraId="1D0D6680">
      <w:pPr>
        <w:rPr>
          <w:rFonts w:hint="default" w:ascii="Times New Roman" w:hAnsi="Times New Roman" w:eastAsia="宋体" w:cs="Times New Roman"/>
          <w:color w:val="FF0000"/>
          <w:sz w:val="24"/>
          <w:szCs w:val="24"/>
        </w:rPr>
      </w:pPr>
    </w:p>
    <w:p w14:paraId="65A29888">
      <w:pPr>
        <w:ind w:left="0" w:leftChars="0" w:firstLine="0" w:firstLineChars="0"/>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z w:val="28"/>
          <w:szCs w:val="28"/>
        </w:rPr>
        <w:t>注：</w:t>
      </w:r>
      <w:r>
        <w:rPr>
          <w:rFonts w:hint="default" w:ascii="Times New Roman" w:hAnsi="Times New Roman" w:eastAsia="宋体" w:cs="Times New Roman"/>
          <w:color w:val="FF0000"/>
          <w:sz w:val="24"/>
          <w:szCs w:val="24"/>
        </w:rPr>
        <w:t>此处对于供应商信息维护有以下几点需要注意：</w:t>
      </w:r>
    </w:p>
    <w:p w14:paraId="48973D53">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基本信息填写内容需准确仔细，如填写错误导致后续投标等问题风险自己承担；</w:t>
      </w:r>
    </w:p>
    <w:p w14:paraId="2D9B6C30">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详细地址：用于发票等资料的邮件地址，请详细填写；</w:t>
      </w:r>
    </w:p>
    <w:p w14:paraId="0624AAA5">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参与分类：本注册单位参与投标的类别，如一级物资水泥等；</w:t>
      </w:r>
    </w:p>
    <w:p w14:paraId="7E789AB5">
      <w:pPr>
        <w:numPr>
          <w:ilvl w:val="0"/>
          <w:numId w:val="3"/>
        </w:numPr>
        <w:rPr>
          <w:rFonts w:hint="default" w:ascii="Times New Roman" w:hAnsi="Times New Roman" w:eastAsia="宋体" w:cs="Times New Roman"/>
        </w:rPr>
      </w:pPr>
      <w:r>
        <w:rPr>
          <w:rFonts w:hint="default" w:ascii="Times New Roman" w:hAnsi="Times New Roman" w:eastAsia="宋体" w:cs="Times New Roman"/>
          <w:color w:val="FF0000"/>
          <w:sz w:val="24"/>
          <w:szCs w:val="24"/>
        </w:rPr>
        <w:t>行业分类：本注册单位所属国民经济行业类别；</w:t>
      </w:r>
    </w:p>
    <w:p w14:paraId="402803A6">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4.3、</w:t>
      </w:r>
      <w:r>
        <w:rPr>
          <w:rFonts w:hint="default" w:ascii="Times New Roman" w:hAnsi="Times New Roman" w:eastAsia="宋体" w:cs="Times New Roman"/>
          <w:color w:val="000000" w:themeColor="text1"/>
          <w14:textFill>
            <w14:solidFill>
              <w14:schemeClr w14:val="tx1"/>
            </w14:solidFill>
          </w14:textFill>
        </w:rPr>
        <w:t>系统登录</w:t>
      </w:r>
    </w:p>
    <w:p w14:paraId="03D0D3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点击网站首页-投标人登录，如同登录页面，输入CA密码12345678点击登录即可。</w:t>
      </w:r>
    </w:p>
    <w:p w14:paraId="49AB9B5B">
      <w:pPr>
        <w:pStyle w:val="4"/>
        <w:numPr>
          <w:ilvl w:val="1"/>
          <w:numId w:val="0"/>
        </w:numPr>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4.4、</w:t>
      </w:r>
      <w:r>
        <w:rPr>
          <w:rFonts w:hint="default" w:ascii="Times New Roman" w:hAnsi="Times New Roman" w:eastAsia="宋体" w:cs="Times New Roman"/>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473710</wp:posOffset>
            </wp:positionV>
            <wp:extent cx="371475" cy="36195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371475" cy="361950"/>
                    </a:xfrm>
                    <a:prstGeom prst="rect">
                      <a:avLst/>
                    </a:prstGeom>
                    <a:noFill/>
                    <a:ln>
                      <a:noFill/>
                    </a:ln>
                  </pic:spPr>
                </pic:pic>
              </a:graphicData>
            </a:graphic>
          </wp:anchor>
        </w:drawing>
      </w:r>
      <w:r>
        <w:rPr>
          <w:rFonts w:hint="default" w:ascii="Times New Roman" w:hAnsi="Times New Roman" w:eastAsia="宋体" w:cs="Times New Roman"/>
          <w:color w:val="000000" w:themeColor="text1"/>
          <w:lang w:val="en-US" w:eastAsia="zh-CN"/>
          <w14:textFill>
            <w14:solidFill>
              <w14:schemeClr w14:val="tx1"/>
            </w14:solidFill>
          </w14:textFill>
        </w:rPr>
        <w:t>CA锁密码更改</w:t>
      </w:r>
    </w:p>
    <w:p w14:paraId="3A60B036">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双击电脑右下角图标      进入数字证书用户工具。</w:t>
      </w:r>
    </w:p>
    <w:p w14:paraId="5E0B244D">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选择单位名称后点击修改密码进行修改，CA锁的初始密码均为12345678。</w:t>
      </w:r>
    </w:p>
    <w:p w14:paraId="029FD907">
      <w:pPr>
        <w:pStyle w:val="2"/>
        <w:rPr>
          <w:rFonts w:hint="default"/>
          <w:lang w:val="en-US" w:eastAsia="zh-CN"/>
        </w:rPr>
      </w:pPr>
      <w:r>
        <w:rPr>
          <w:rFonts w:hint="default" w:ascii="Times New Roman" w:hAnsi="Times New Roman" w:eastAsia="宋体" w:cs="Times New Roman"/>
          <w:sz w:val="24"/>
          <w:szCs w:val="24"/>
        </w:rPr>
        <w:drawing>
          <wp:anchor distT="0" distB="0" distL="114300" distR="114300" simplePos="0" relativeHeight="251661312" behindDoc="0" locked="0" layoutInCell="1" allowOverlap="1">
            <wp:simplePos x="0" y="0"/>
            <wp:positionH relativeFrom="column">
              <wp:posOffset>355600</wp:posOffset>
            </wp:positionH>
            <wp:positionV relativeFrom="paragraph">
              <wp:posOffset>152400</wp:posOffset>
            </wp:positionV>
            <wp:extent cx="3390900" cy="2460625"/>
            <wp:effectExtent l="0" t="0" r="0" b="15875"/>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6"/>
                    <a:stretch>
                      <a:fillRect/>
                    </a:stretch>
                  </pic:blipFill>
                  <pic:spPr>
                    <a:xfrm>
                      <a:off x="0" y="0"/>
                      <a:ext cx="3390900" cy="2460625"/>
                    </a:xfrm>
                    <a:prstGeom prst="rect">
                      <a:avLst/>
                    </a:prstGeom>
                    <a:noFill/>
                    <a:ln>
                      <a:noFill/>
                    </a:ln>
                  </pic:spPr>
                </pic:pic>
              </a:graphicData>
            </a:graphic>
          </wp:anchor>
        </w:drawing>
      </w:r>
    </w:p>
    <w:p w14:paraId="7B21A369">
      <w:pPr>
        <w:pStyle w:val="2"/>
        <w:rPr>
          <w:rFonts w:hint="default" w:ascii="Times New Roman" w:hAnsi="Times New Roman" w:eastAsia="宋体" w:cs="Times New Roman"/>
          <w:color w:val="000000" w:themeColor="text1"/>
          <w:lang w:val="en-US" w:eastAsia="zh-CN"/>
          <w14:textFill>
            <w14:solidFill>
              <w14:schemeClr w14:val="tx1"/>
            </w14:solidFill>
          </w14:textFill>
        </w:rPr>
      </w:pPr>
    </w:p>
    <w:p w14:paraId="2721F4E1">
      <w:pPr>
        <w:rPr>
          <w:rFonts w:hint="default" w:ascii="Times New Roman" w:hAnsi="Times New Roman" w:eastAsia="宋体" w:cs="Times New Roman"/>
          <w:lang w:val="en-US" w:eastAsia="zh-CN"/>
        </w:rPr>
      </w:pPr>
    </w:p>
    <w:p w14:paraId="130CF08F">
      <w:pPr>
        <w:pStyle w:val="2"/>
        <w:rPr>
          <w:rFonts w:hint="default" w:ascii="Times New Roman" w:hAnsi="Times New Roman" w:eastAsia="宋体" w:cs="Times New Roman"/>
          <w:lang w:val="en-US" w:eastAsia="zh-CN"/>
        </w:rPr>
      </w:pPr>
    </w:p>
    <w:p w14:paraId="083EC478">
      <w:pPr>
        <w:rPr>
          <w:rFonts w:hint="default" w:ascii="Times New Roman" w:hAnsi="Times New Roman" w:eastAsia="宋体" w:cs="Times New Roman"/>
          <w:lang w:val="en-US" w:eastAsia="zh-CN"/>
        </w:rPr>
      </w:pPr>
    </w:p>
    <w:p w14:paraId="5943F75D">
      <w:pPr>
        <w:ind w:left="0" w:leftChars="0" w:firstLine="0" w:firstLineChars="0"/>
        <w:rPr>
          <w:rFonts w:hint="default" w:ascii="Times New Roman" w:hAnsi="Times New Roman" w:eastAsia="宋体" w:cs="Times New Roman"/>
          <w:lang w:val="en-US" w:eastAsia="zh-CN"/>
        </w:rPr>
      </w:pPr>
    </w:p>
    <w:p w14:paraId="5B594690">
      <w:pPr>
        <w:pStyle w:val="2"/>
        <w:rPr>
          <w:rFonts w:hint="default" w:ascii="Times New Roman" w:hAnsi="Times New Roman" w:eastAsia="宋体" w:cs="Times New Roman"/>
          <w:lang w:val="en-US" w:eastAsia="zh-CN"/>
        </w:rPr>
      </w:pPr>
    </w:p>
    <w:p w14:paraId="244D6EE4">
      <w:pPr>
        <w:rPr>
          <w:rFonts w:hint="default"/>
          <w:lang w:val="en-US" w:eastAsia="zh-CN"/>
        </w:rPr>
      </w:pPr>
    </w:p>
    <w:p w14:paraId="253FAF12">
      <w:pPr>
        <w:pStyle w:val="4"/>
        <w:numPr>
          <w:ilvl w:val="1"/>
          <w:numId w:val="0"/>
        </w:numPr>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4.5、</w:t>
      </w:r>
      <w:r>
        <w:rPr>
          <w:rFonts w:hint="default" w:ascii="Times New Roman" w:hAnsi="Times New Roman" w:eastAsia="宋体" w:cs="Times New Roman"/>
          <w:color w:val="000000" w:themeColor="text1"/>
          <w:lang w:val="en-US" w:eastAsia="zh-CN"/>
          <w14:textFill>
            <w14:solidFill>
              <w14:schemeClr w14:val="tx1"/>
            </w14:solidFill>
          </w14:textFill>
        </w:rPr>
        <w:t>发票开具</w:t>
      </w:r>
    </w:p>
    <w:p w14:paraId="6F88F287">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标书费发票开具时间如下：</w:t>
      </w:r>
    </w:p>
    <w:p w14:paraId="3DD9251F">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1.若参与项目开标时间在当月25日前，则发票在当月月底开具。</w:t>
      </w:r>
    </w:p>
    <w:p w14:paraId="641DF9D6">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2.若参与项目开标时间在当月25日后，则发票在次月月底开具。</w:t>
      </w:r>
    </w:p>
    <w:p w14:paraId="757A753F">
      <w:pPr>
        <w:ind w:left="0" w:leftChars="0"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3.开具的发票默认为电子增值税发票，发票会自动推送至供应商入驻预留的邮箱中。</w:t>
      </w:r>
    </w:p>
    <w:p w14:paraId="3923B9FB">
      <w:pPr>
        <w:ind w:left="0" w:leftChars="0" w:firstLine="0" w:firstLineChars="0"/>
        <w:rPr>
          <w:color w:val="000000"/>
          <w:sz w:val="28"/>
          <w:szCs w:val="28"/>
        </w:rPr>
      </w:pPr>
      <w:r>
        <w:rPr>
          <w:rFonts w:hint="eastAsia" w:cs="Times New Roman"/>
          <w:sz w:val="24"/>
          <w:szCs w:val="24"/>
          <w:lang w:val="en-US" w:eastAsia="zh-CN"/>
        </w:rPr>
        <w:t>4.CA发票：</w:t>
      </w:r>
      <w:r>
        <w:rPr>
          <w:rFonts w:hint="eastAsia" w:ascii="Times New Roman" w:hAnsi="Times New Roman" w:eastAsia="宋体" w:cs="Times New Roman"/>
          <w:sz w:val="24"/>
          <w:szCs w:val="24"/>
          <w:lang w:val="en-US" w:eastAsia="zh-CN"/>
        </w:rPr>
        <w:t>招标中心收到协作方/供应商的</w:t>
      </w:r>
      <w:r>
        <w:rPr>
          <w:rFonts w:hint="eastAsia" w:ascii="Times New Roman" w:hAnsi="Times New Roman" w:eastAsia="宋体" w:cs="Times New Roman"/>
          <w:b/>
          <w:bCs/>
          <w:sz w:val="24"/>
          <w:szCs w:val="24"/>
          <w:lang w:val="en-US" w:eastAsia="zh-CN"/>
        </w:rPr>
        <w:t>开票信息及回执单</w:t>
      </w:r>
      <w:r>
        <w:rPr>
          <w:rFonts w:hint="eastAsia" w:ascii="Times New Roman" w:hAnsi="Times New Roman" w:eastAsia="宋体" w:cs="Times New Roman"/>
          <w:sz w:val="24"/>
          <w:szCs w:val="24"/>
          <w:lang w:val="en-US" w:eastAsia="zh-CN"/>
        </w:rPr>
        <w:t>并确认后10个工作日内完成开具，发票自动推送至协作方/供应商在线下填写的邮箱中（需确保预留邮箱为正常可使用的状态）</w:t>
      </w:r>
      <w:r>
        <w:rPr>
          <w:rFonts w:hint="eastAsia" w:ascii="Times New Roman" w:hAnsi="Times New Roman" w:eastAsia="宋体" w:cs="Times New Roman"/>
          <w:sz w:val="24"/>
          <w:szCs w:val="24"/>
          <w:lang w:val="en-US" w:eastAsia="zh-CN"/>
        </w:rPr>
        <w:br w:type="page"/>
      </w:r>
      <w:r>
        <w:rPr>
          <w:rFonts w:hint="eastAsia" w:ascii="方正小标宋简体" w:hAnsi="方正小标宋简体" w:eastAsia="方正小标宋简体" w:cs="方正小标宋简体"/>
          <w:b/>
          <w:bCs/>
          <w:sz w:val="32"/>
          <w:szCs w:val="32"/>
          <w:lang w:val="en-US" w:eastAsia="zh-CN"/>
        </w:rPr>
        <w:t>附件：</w:t>
      </w:r>
    </w:p>
    <w:p w14:paraId="58BD421C">
      <w:pPr>
        <w:pStyle w:val="10"/>
        <w:spacing w:line="260" w:lineRule="exact"/>
        <w:jc w:val="center"/>
        <w:rPr>
          <w:color w:val="000000"/>
          <w:sz w:val="28"/>
          <w:szCs w:val="28"/>
        </w:rPr>
      </w:pPr>
      <w:r>
        <w:rPr>
          <w:color w:val="000000"/>
          <w:sz w:val="28"/>
          <w:szCs w:val="28"/>
        </w:rPr>
        <w:t>“</w:t>
      </w:r>
      <w:r>
        <w:rPr>
          <w:rFonts w:hint="eastAsia"/>
          <w:color w:val="000000"/>
          <w:sz w:val="28"/>
          <w:szCs w:val="28"/>
        </w:rPr>
        <w:t>数字证书与电子签章</w:t>
      </w:r>
      <w:r>
        <w:rPr>
          <w:color w:val="000000"/>
          <w:sz w:val="28"/>
          <w:szCs w:val="28"/>
        </w:rPr>
        <w:t>”</w:t>
      </w:r>
      <w:r>
        <w:rPr>
          <w:rFonts w:hint="eastAsia"/>
          <w:color w:val="000000"/>
          <w:sz w:val="28"/>
          <w:szCs w:val="28"/>
        </w:rPr>
        <w:t>业务申请表</w:t>
      </w:r>
    </w:p>
    <w:p w14:paraId="6F72B042">
      <w:pPr>
        <w:ind w:left="5399" w:leftChars="2571" w:firstLine="960" w:firstLineChars="400"/>
        <w:rPr>
          <w:color w:val="000000"/>
        </w:rPr>
      </w:pPr>
      <w:r>
        <w:rPr>
          <w:rFonts w:hint="eastAsia"/>
          <w:color w:val="000000"/>
          <w:sz w:val="24"/>
        </w:rPr>
        <w:t>申请日期：</w:t>
      </w:r>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9"/>
        <w:gridCol w:w="3211"/>
        <w:gridCol w:w="1333"/>
        <w:gridCol w:w="2128"/>
        <w:gridCol w:w="1481"/>
      </w:tblGrid>
      <w:tr w14:paraId="40892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thinThickLargeGap" w:color="auto" w:sz="24" w:space="0"/>
              <w:left w:val="thinThickLargeGap" w:color="auto" w:sz="24" w:space="0"/>
              <w:bottom w:val="single" w:color="auto" w:sz="4" w:space="0"/>
              <w:right w:val="single" w:color="auto" w:sz="4" w:space="0"/>
            </w:tcBorders>
            <w:noWrap w:val="0"/>
            <w:vAlign w:val="center"/>
          </w:tcPr>
          <w:p w14:paraId="4B531216">
            <w:pPr>
              <w:ind w:left="0" w:leftChars="0" w:firstLine="0" w:firstLineChars="0"/>
              <w:jc w:val="both"/>
              <w:rPr>
                <w:color w:val="000000"/>
                <w:szCs w:val="21"/>
              </w:rPr>
            </w:pPr>
            <w:r>
              <w:rPr>
                <w:rFonts w:hint="eastAsia"/>
                <w:color w:val="000000"/>
                <w:szCs w:val="21"/>
              </w:rPr>
              <w:t>项目名称</w:t>
            </w:r>
          </w:p>
        </w:tc>
        <w:tc>
          <w:tcPr>
            <w:tcW w:w="8153" w:type="dxa"/>
            <w:gridSpan w:val="4"/>
            <w:tcBorders>
              <w:top w:val="thinThickLargeGap" w:color="auto" w:sz="24" w:space="0"/>
              <w:left w:val="single" w:color="auto" w:sz="4" w:space="0"/>
              <w:bottom w:val="single" w:color="auto" w:sz="4" w:space="0"/>
              <w:right w:val="thickThinLargeGap" w:color="auto" w:sz="24" w:space="0"/>
            </w:tcBorders>
            <w:noWrap w:val="0"/>
            <w:vAlign w:val="center"/>
          </w:tcPr>
          <w:p w14:paraId="7FD093AA">
            <w:pPr>
              <w:widowControl/>
              <w:ind w:firstLine="2310" w:firstLineChars="1100"/>
              <w:rPr>
                <w:color w:val="000000"/>
                <w:szCs w:val="21"/>
              </w:rPr>
            </w:pPr>
            <w:r>
              <w:rPr>
                <w:rFonts w:hint="eastAsia"/>
                <w:color w:val="000000"/>
                <w:szCs w:val="21"/>
                <w:u w:val="single"/>
              </w:rPr>
              <w:t xml:space="preserve">       </w:t>
            </w:r>
            <w:r>
              <w:rPr>
                <w:rFonts w:hint="eastAsia"/>
                <w:color w:val="000000"/>
                <w:szCs w:val="21"/>
                <w:u w:val="single"/>
                <w:lang w:val="en-US" w:eastAsia="zh-CN"/>
              </w:rPr>
              <w:t>蜀道集团招标管理服务中心</w:t>
            </w:r>
            <w:r>
              <w:rPr>
                <w:rFonts w:hint="eastAsia"/>
                <w:color w:val="000000"/>
                <w:szCs w:val="21"/>
                <w:u w:val="single"/>
              </w:rPr>
              <w:t xml:space="preserve">     </w:t>
            </w:r>
            <w:r>
              <w:rPr>
                <w:rFonts w:hint="eastAsia"/>
                <w:color w:val="000000"/>
                <w:szCs w:val="21"/>
              </w:rPr>
              <w:t>项目</w:t>
            </w:r>
          </w:p>
        </w:tc>
      </w:tr>
      <w:tr w14:paraId="51173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single" w:color="auto" w:sz="4" w:space="0"/>
              <w:left w:val="thinThickLargeGap" w:color="auto" w:sz="24" w:space="0"/>
              <w:right w:val="single" w:color="auto" w:sz="4" w:space="0"/>
            </w:tcBorders>
            <w:noWrap w:val="0"/>
            <w:vAlign w:val="center"/>
          </w:tcPr>
          <w:p w14:paraId="01781478">
            <w:pPr>
              <w:ind w:left="0" w:leftChars="0" w:firstLine="0" w:firstLineChars="0"/>
              <w:jc w:val="both"/>
              <w:rPr>
                <w:rFonts w:ascii="Wingdings 2" w:hAnsi="Wingdings 2"/>
                <w:color w:val="000000"/>
                <w:szCs w:val="21"/>
              </w:rPr>
            </w:pPr>
            <w:r>
              <w:rPr>
                <w:rFonts w:hint="eastAsia"/>
                <w:color w:val="000000"/>
                <w:szCs w:val="21"/>
              </w:rPr>
              <w:t>办理业务</w:t>
            </w:r>
          </w:p>
        </w:tc>
        <w:tc>
          <w:tcPr>
            <w:tcW w:w="3211" w:type="dxa"/>
            <w:tcBorders>
              <w:top w:val="single" w:color="auto" w:sz="4" w:space="0"/>
              <w:left w:val="single" w:color="auto" w:sz="4" w:space="0"/>
              <w:right w:val="single" w:color="auto" w:sz="4" w:space="0"/>
            </w:tcBorders>
            <w:noWrap w:val="0"/>
            <w:vAlign w:val="center"/>
          </w:tcPr>
          <w:p w14:paraId="1020D9EE">
            <w:pPr>
              <w:ind w:left="0" w:leftChars="0" w:firstLine="0" w:firstLineChars="0"/>
              <w:rPr>
                <w:color w:val="000000"/>
                <w:szCs w:val="21"/>
              </w:rPr>
            </w:pPr>
            <w:r>
              <w:rPr>
                <w:rFonts w:hint="eastAsia"/>
                <w:color w:val="000000"/>
                <w:szCs w:val="21"/>
                <w:lang w:eastAsia="zh-CN"/>
              </w:rPr>
              <w:sym w:font="Wingdings 2" w:char="0052"/>
            </w:r>
            <w:r>
              <w:rPr>
                <w:rFonts w:hint="eastAsia"/>
                <w:color w:val="000000"/>
                <w:szCs w:val="21"/>
              </w:rPr>
              <w:t xml:space="preserve">数字证书  </w:t>
            </w:r>
            <w:r>
              <w:rPr>
                <w:rFonts w:hint="eastAsia"/>
                <w:color w:val="000000"/>
                <w:szCs w:val="21"/>
                <w:lang w:eastAsia="zh-CN"/>
              </w:rPr>
              <w:sym w:font="Wingdings 2" w:char="0052"/>
            </w:r>
            <w:r>
              <w:rPr>
                <w:rFonts w:hint="eastAsia"/>
                <w:color w:val="000000"/>
                <w:szCs w:val="21"/>
              </w:rPr>
              <w:t xml:space="preserve">电子签章    </w:t>
            </w:r>
          </w:p>
        </w:tc>
        <w:tc>
          <w:tcPr>
            <w:tcW w:w="4942" w:type="dxa"/>
            <w:gridSpan w:val="3"/>
            <w:tcBorders>
              <w:top w:val="single" w:color="auto" w:sz="4" w:space="0"/>
              <w:left w:val="single" w:color="auto" w:sz="4" w:space="0"/>
              <w:right w:val="thickThinLargeGap" w:color="auto" w:sz="24" w:space="0"/>
            </w:tcBorders>
            <w:noWrap w:val="0"/>
            <w:vAlign w:val="center"/>
          </w:tcPr>
          <w:p w14:paraId="4D200BC9">
            <w:pPr>
              <w:ind w:left="0" w:leftChars="0" w:firstLine="0" w:firstLineChars="0"/>
              <w:rPr>
                <w:color w:val="000000"/>
                <w:szCs w:val="21"/>
              </w:rPr>
            </w:pPr>
            <w:r>
              <w:rPr>
                <w:rFonts w:hint="eastAsia"/>
                <w:color w:val="000000"/>
                <w:szCs w:val="21"/>
                <w:lang w:eastAsia="zh-CN"/>
              </w:rPr>
              <w:t>□</w:t>
            </w:r>
            <w:r>
              <w:rPr>
                <w:rFonts w:hint="eastAsia"/>
                <w:color w:val="000000"/>
                <w:szCs w:val="21"/>
              </w:rPr>
              <w:t xml:space="preserve">新办  </w:t>
            </w:r>
            <w:r>
              <w:rPr>
                <w:rFonts w:hint="eastAsia"/>
                <w:color w:val="000000"/>
                <w:szCs w:val="21"/>
                <w:lang w:eastAsia="zh-CN"/>
              </w:rPr>
              <w:t>□</w:t>
            </w:r>
            <w:r>
              <w:rPr>
                <w:rFonts w:hint="eastAsia"/>
                <w:color w:val="000000"/>
                <w:szCs w:val="21"/>
              </w:rPr>
              <w:t>补办  □变更  □其他</w:t>
            </w:r>
            <w:r>
              <w:rPr>
                <w:rFonts w:hint="eastAsia"/>
                <w:color w:val="000000"/>
                <w:szCs w:val="21"/>
                <w:u w:val="single"/>
              </w:rPr>
              <w:t xml:space="preserve">                 </w:t>
            </w:r>
          </w:p>
        </w:tc>
      </w:tr>
      <w:tr w14:paraId="5CE9C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single" w:color="auto" w:sz="4" w:space="0"/>
              <w:left w:val="thinThickLargeGap" w:color="auto" w:sz="24" w:space="0"/>
              <w:right w:val="single" w:color="auto" w:sz="4" w:space="0"/>
            </w:tcBorders>
            <w:noWrap w:val="0"/>
            <w:vAlign w:val="center"/>
          </w:tcPr>
          <w:p w14:paraId="5726B0D1">
            <w:pPr>
              <w:ind w:left="0" w:leftChars="0" w:firstLine="0" w:firstLineChars="0"/>
              <w:jc w:val="both"/>
              <w:rPr>
                <w:rFonts w:ascii="Wingdings 2" w:hAnsi="Wingdings 2"/>
                <w:color w:val="000000"/>
                <w:szCs w:val="21"/>
              </w:rPr>
            </w:pPr>
            <w:r>
              <w:rPr>
                <w:rFonts w:ascii="Wingdings 2" w:hAnsi="Wingdings 2"/>
                <w:color w:val="000000"/>
                <w:szCs w:val="21"/>
              </w:rPr>
              <w:t>申请主体</w:t>
            </w:r>
          </w:p>
        </w:tc>
        <w:tc>
          <w:tcPr>
            <w:tcW w:w="3211" w:type="dxa"/>
            <w:tcBorders>
              <w:top w:val="single" w:color="auto" w:sz="4" w:space="0"/>
              <w:left w:val="single" w:color="auto" w:sz="4" w:space="0"/>
              <w:right w:val="single" w:color="000000" w:sz="4" w:space="0"/>
            </w:tcBorders>
            <w:noWrap w:val="0"/>
            <w:vAlign w:val="center"/>
          </w:tcPr>
          <w:p w14:paraId="5EDCB79D">
            <w:pPr>
              <w:ind w:left="0" w:leftChars="0" w:firstLine="0" w:firstLineChars="0"/>
              <w:rPr>
                <w:rFonts w:ascii="Wingdings 2" w:hAnsi="Wingdings 2"/>
                <w:color w:val="000000"/>
                <w:szCs w:val="21"/>
              </w:rPr>
            </w:pPr>
            <w:r>
              <w:rPr>
                <w:rFonts w:hint="eastAsia"/>
                <w:color w:val="000000"/>
                <w:szCs w:val="21"/>
                <w:lang w:eastAsia="zh-CN"/>
              </w:rPr>
              <w:sym w:font="Wingdings 2" w:char="00A3"/>
            </w:r>
            <w:r>
              <w:rPr>
                <w:rFonts w:hint="eastAsia"/>
                <w:color w:val="000000"/>
                <w:szCs w:val="21"/>
              </w:rPr>
              <w:t>企业</w:t>
            </w:r>
            <w:r>
              <w:rPr>
                <w:rFonts w:hint="eastAsia"/>
                <w:color w:val="000000"/>
                <w:szCs w:val="21"/>
                <w:lang w:eastAsia="zh-CN"/>
              </w:rPr>
              <w:t>单位</w:t>
            </w:r>
            <w:r>
              <w:rPr>
                <w:rFonts w:hint="eastAsia"/>
                <w:color w:val="000000"/>
                <w:szCs w:val="21"/>
              </w:rPr>
              <w:t xml:space="preserve">用户  </w:t>
            </w:r>
            <w:r>
              <w:rPr>
                <w:rFonts w:hint="eastAsia"/>
                <w:color w:val="000000"/>
                <w:szCs w:val="21"/>
                <w:lang w:eastAsia="zh-CN"/>
              </w:rPr>
              <w:t>□</w:t>
            </w:r>
            <w:r>
              <w:rPr>
                <w:rFonts w:hint="eastAsia"/>
                <w:color w:val="000000"/>
                <w:szCs w:val="21"/>
              </w:rPr>
              <w:t>个人用户</w:t>
            </w:r>
          </w:p>
        </w:tc>
        <w:tc>
          <w:tcPr>
            <w:tcW w:w="1333" w:type="dxa"/>
            <w:tcBorders>
              <w:top w:val="single" w:color="auto" w:sz="4" w:space="0"/>
              <w:left w:val="single" w:color="auto" w:sz="4" w:space="0"/>
              <w:right w:val="single" w:color="000000" w:sz="4" w:space="0"/>
            </w:tcBorders>
            <w:noWrap w:val="0"/>
            <w:vAlign w:val="center"/>
          </w:tcPr>
          <w:p w14:paraId="61BA1E06">
            <w:pPr>
              <w:ind w:left="0" w:leftChars="0" w:firstLine="0" w:firstLineChars="0"/>
              <w:jc w:val="both"/>
              <w:rPr>
                <w:rFonts w:ascii="Wingdings 2" w:hAnsi="Wingdings 2"/>
                <w:color w:val="000000"/>
                <w:szCs w:val="21"/>
              </w:rPr>
            </w:pPr>
            <w:r>
              <w:rPr>
                <w:rFonts w:ascii="Wingdings 2" w:hAnsi="Wingdings 2"/>
                <w:color w:val="000000"/>
                <w:szCs w:val="21"/>
              </w:rPr>
              <w:t>印章类型</w:t>
            </w:r>
          </w:p>
        </w:tc>
        <w:tc>
          <w:tcPr>
            <w:tcW w:w="3609" w:type="dxa"/>
            <w:gridSpan w:val="2"/>
            <w:tcBorders>
              <w:top w:val="single" w:color="auto" w:sz="4" w:space="0"/>
              <w:left w:val="single" w:color="000000" w:sz="4" w:space="0"/>
              <w:right w:val="thickThinLargeGap" w:color="auto" w:sz="24" w:space="0"/>
            </w:tcBorders>
            <w:noWrap w:val="0"/>
            <w:vAlign w:val="center"/>
          </w:tcPr>
          <w:p w14:paraId="3EDCAD70">
            <w:pPr>
              <w:ind w:firstLine="210" w:firstLineChars="100"/>
              <w:jc w:val="center"/>
              <w:rPr>
                <w:color w:val="000000"/>
                <w:szCs w:val="21"/>
              </w:rPr>
            </w:pPr>
            <w:r>
              <w:rPr>
                <w:rFonts w:ascii="Wingdings 2" w:hAnsi="Wingdings 2"/>
                <w:color w:val="000000"/>
                <w:szCs w:val="21"/>
              </w:rPr>
              <w:t>扫描章</w:t>
            </w:r>
          </w:p>
        </w:tc>
      </w:tr>
      <w:tr w14:paraId="373D39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539" w:type="dxa"/>
            <w:tcBorders>
              <w:top w:val="single" w:color="auto" w:sz="4" w:space="0"/>
              <w:left w:val="thinThickLargeGap" w:color="auto" w:sz="24" w:space="0"/>
              <w:right w:val="single" w:color="auto" w:sz="4" w:space="0"/>
            </w:tcBorders>
            <w:noWrap w:val="0"/>
            <w:vAlign w:val="center"/>
          </w:tcPr>
          <w:p w14:paraId="31861B88">
            <w:pPr>
              <w:ind w:left="0" w:leftChars="0" w:firstLine="0" w:firstLineChars="0"/>
              <w:jc w:val="both"/>
              <w:rPr>
                <w:rFonts w:ascii="Wingdings 2" w:hAnsi="Wingdings 2"/>
                <w:color w:val="000000"/>
                <w:szCs w:val="21"/>
              </w:rPr>
            </w:pPr>
            <w:r>
              <w:rPr>
                <w:rFonts w:hint="eastAsia"/>
                <w:color w:val="000000"/>
                <w:szCs w:val="21"/>
              </w:rPr>
              <w:t>办理个数</w:t>
            </w:r>
          </w:p>
        </w:tc>
        <w:tc>
          <w:tcPr>
            <w:tcW w:w="3211" w:type="dxa"/>
            <w:tcBorders>
              <w:top w:val="single" w:color="auto" w:sz="4" w:space="0"/>
              <w:left w:val="single" w:color="auto" w:sz="4" w:space="0"/>
              <w:right w:val="single" w:color="000000" w:sz="4" w:space="0"/>
            </w:tcBorders>
            <w:noWrap w:val="0"/>
            <w:vAlign w:val="center"/>
          </w:tcPr>
          <w:p w14:paraId="002D1088">
            <w:pPr>
              <w:jc w:val="center"/>
              <w:rPr>
                <w:color w:val="000000"/>
                <w:szCs w:val="21"/>
              </w:rPr>
            </w:pP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个</w:t>
            </w:r>
          </w:p>
        </w:tc>
        <w:tc>
          <w:tcPr>
            <w:tcW w:w="1333" w:type="dxa"/>
            <w:tcBorders>
              <w:top w:val="single" w:color="auto" w:sz="4" w:space="0"/>
              <w:left w:val="single" w:color="auto" w:sz="4" w:space="0"/>
              <w:right w:val="single" w:color="auto" w:sz="4" w:space="0"/>
            </w:tcBorders>
            <w:noWrap w:val="0"/>
            <w:vAlign w:val="center"/>
          </w:tcPr>
          <w:p w14:paraId="7D1895D2">
            <w:pPr>
              <w:ind w:left="0" w:leftChars="0" w:firstLine="0" w:firstLineChars="0"/>
              <w:jc w:val="both"/>
              <w:rPr>
                <w:color w:val="000000"/>
                <w:szCs w:val="21"/>
              </w:rPr>
            </w:pPr>
            <w:r>
              <w:rPr>
                <w:rFonts w:hint="eastAsia"/>
                <w:color w:val="000000"/>
                <w:szCs w:val="21"/>
              </w:rPr>
              <w:t>办理年限</w:t>
            </w:r>
          </w:p>
        </w:tc>
        <w:tc>
          <w:tcPr>
            <w:tcW w:w="3609" w:type="dxa"/>
            <w:gridSpan w:val="2"/>
            <w:tcBorders>
              <w:top w:val="single" w:color="auto" w:sz="4" w:space="0"/>
              <w:left w:val="single" w:color="auto" w:sz="4" w:space="0"/>
              <w:right w:val="thickThinLargeGap" w:color="auto" w:sz="24" w:space="0"/>
            </w:tcBorders>
            <w:noWrap w:val="0"/>
            <w:vAlign w:val="center"/>
          </w:tcPr>
          <w:p w14:paraId="1F019A87">
            <w:pPr>
              <w:jc w:val="center"/>
              <w:rPr>
                <w:color w:val="000000"/>
                <w:szCs w:val="21"/>
                <w:u w:val="single"/>
              </w:rPr>
            </w:pPr>
            <w:r>
              <w:rPr>
                <w:rFonts w:hint="eastAsia"/>
                <w:color w:val="000000"/>
                <w:szCs w:val="21"/>
                <w:u w:val="single"/>
              </w:rPr>
              <w:t xml:space="preserve">      </w:t>
            </w:r>
            <w:r>
              <w:rPr>
                <w:color w:val="000000"/>
                <w:szCs w:val="21"/>
                <w:u w:val="single"/>
              </w:rPr>
              <w:t xml:space="preserve"> </w:t>
            </w:r>
            <w:r>
              <w:rPr>
                <w:rFonts w:hint="eastAsia"/>
                <w:color w:val="000000"/>
                <w:szCs w:val="21"/>
              </w:rPr>
              <w:t>年</w:t>
            </w:r>
          </w:p>
        </w:tc>
      </w:tr>
      <w:tr w14:paraId="6AD85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7" w:hRule="atLeast"/>
          <w:jc w:val="center"/>
        </w:trPr>
        <w:tc>
          <w:tcPr>
            <w:tcW w:w="1539" w:type="dxa"/>
            <w:vMerge w:val="restart"/>
            <w:tcBorders>
              <w:top w:val="single" w:color="auto" w:sz="4" w:space="0"/>
              <w:left w:val="thinThickLargeGap" w:color="auto" w:sz="24" w:space="0"/>
              <w:right w:val="single" w:color="auto" w:sz="4" w:space="0"/>
            </w:tcBorders>
            <w:noWrap w:val="0"/>
            <w:vAlign w:val="center"/>
          </w:tcPr>
          <w:p w14:paraId="4D7A5ACD">
            <w:pPr>
              <w:ind w:left="0" w:leftChars="0" w:firstLine="0" w:firstLineChars="0"/>
              <w:jc w:val="both"/>
              <w:rPr>
                <w:color w:val="000000"/>
                <w:szCs w:val="21"/>
              </w:rPr>
            </w:pPr>
            <w:r>
              <w:rPr>
                <w:rFonts w:hint="eastAsia"/>
                <w:color w:val="000000"/>
                <w:szCs w:val="21"/>
              </w:rPr>
              <w:t>企业</w:t>
            </w:r>
            <w:r>
              <w:rPr>
                <w:rFonts w:hint="eastAsia"/>
                <w:color w:val="000000"/>
                <w:szCs w:val="21"/>
                <w:lang w:eastAsia="zh-CN"/>
              </w:rPr>
              <w:t>、单位</w:t>
            </w:r>
            <w:r>
              <w:rPr>
                <w:rFonts w:hint="eastAsia"/>
                <w:color w:val="000000"/>
                <w:szCs w:val="21"/>
              </w:rPr>
              <w:t>信息（企业申请填写）</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6C04F68">
            <w:pPr>
              <w:ind w:left="0" w:leftChars="0" w:firstLine="0" w:firstLineChars="0"/>
              <w:jc w:val="left"/>
              <w:rPr>
                <w:color w:val="000000"/>
                <w:szCs w:val="21"/>
              </w:rPr>
            </w:pPr>
            <w:r>
              <w:rPr>
                <w:rFonts w:hint="eastAsia"/>
                <w:color w:val="000000"/>
                <w:szCs w:val="21"/>
              </w:rPr>
              <w:t>单位名称</w:t>
            </w:r>
          </w:p>
        </w:tc>
        <w:tc>
          <w:tcPr>
            <w:tcW w:w="4942" w:type="dxa"/>
            <w:gridSpan w:val="3"/>
            <w:tcBorders>
              <w:top w:val="single" w:color="auto" w:sz="4" w:space="0"/>
              <w:left w:val="single" w:color="auto" w:sz="4" w:space="0"/>
              <w:right w:val="thickThinLargeGap" w:color="auto" w:sz="24" w:space="0"/>
            </w:tcBorders>
            <w:noWrap w:val="0"/>
            <w:vAlign w:val="center"/>
          </w:tcPr>
          <w:p w14:paraId="485E2016">
            <w:pPr>
              <w:ind w:left="0" w:leftChars="0" w:firstLine="0" w:firstLineChars="0"/>
              <w:rPr>
                <w:rFonts w:hint="default" w:eastAsia="宋体"/>
                <w:color w:val="000000"/>
                <w:szCs w:val="21"/>
                <w:lang w:val="en-US" w:eastAsia="zh-CN"/>
              </w:rPr>
            </w:pPr>
            <w:r>
              <w:rPr>
                <w:rFonts w:hint="eastAsia"/>
                <w:color w:val="FF0000"/>
                <w:szCs w:val="21"/>
              </w:rPr>
              <w:t>四川省建设xxxxxxx</w:t>
            </w:r>
          </w:p>
        </w:tc>
      </w:tr>
      <w:tr w14:paraId="362863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9" w:hRule="atLeast"/>
          <w:jc w:val="center"/>
        </w:trPr>
        <w:tc>
          <w:tcPr>
            <w:tcW w:w="1539" w:type="dxa"/>
            <w:vMerge w:val="continue"/>
            <w:tcBorders>
              <w:left w:val="thinThickLargeGap" w:color="auto" w:sz="24" w:space="0"/>
              <w:right w:val="single" w:color="auto" w:sz="4" w:space="0"/>
            </w:tcBorders>
            <w:noWrap w:val="0"/>
            <w:vAlign w:val="center"/>
          </w:tcPr>
          <w:p w14:paraId="0CF32E16">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F9D1DD5">
            <w:pPr>
              <w:ind w:left="0" w:leftChars="0" w:firstLine="0" w:firstLineChars="0"/>
              <w:rPr>
                <w:color w:val="000000"/>
                <w:szCs w:val="21"/>
              </w:rPr>
            </w:pPr>
            <w:r>
              <w:rPr>
                <w:rFonts w:hint="eastAsia"/>
                <w:color w:val="000000"/>
                <w:szCs w:val="21"/>
                <w:lang w:eastAsia="zh-CN"/>
              </w:rPr>
              <w:t>组织机构代码</w:t>
            </w:r>
            <w:r>
              <w:rPr>
                <w:rFonts w:hint="eastAsia"/>
                <w:color w:val="000000"/>
                <w:szCs w:val="21"/>
              </w:rPr>
              <w:t>号（营业执照号）</w:t>
            </w:r>
          </w:p>
        </w:tc>
        <w:tc>
          <w:tcPr>
            <w:tcW w:w="4942" w:type="dxa"/>
            <w:gridSpan w:val="3"/>
            <w:tcBorders>
              <w:left w:val="single" w:color="auto" w:sz="4" w:space="0"/>
              <w:bottom w:val="single" w:color="auto" w:sz="4" w:space="0"/>
              <w:right w:val="thickThinLargeGap" w:color="auto" w:sz="24" w:space="0"/>
            </w:tcBorders>
            <w:noWrap w:val="0"/>
            <w:vAlign w:val="center"/>
          </w:tcPr>
          <w:p w14:paraId="646F5A15">
            <w:pPr>
              <w:ind w:left="0" w:leftChars="0" w:firstLine="0" w:firstLineChars="0"/>
              <w:rPr>
                <w:color w:val="000000"/>
                <w:szCs w:val="21"/>
              </w:rPr>
            </w:pPr>
            <w:r>
              <w:rPr>
                <w:rFonts w:hint="eastAsia"/>
                <w:color w:val="FF0000"/>
                <w:szCs w:val="21"/>
              </w:rPr>
              <w:t>420xxxxxxxxxx</w:t>
            </w:r>
          </w:p>
        </w:tc>
      </w:tr>
      <w:tr w14:paraId="67915C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29" w:hRule="atLeast"/>
          <w:jc w:val="center"/>
        </w:trPr>
        <w:tc>
          <w:tcPr>
            <w:tcW w:w="1539" w:type="dxa"/>
            <w:vMerge w:val="continue"/>
            <w:tcBorders>
              <w:left w:val="thinThickLargeGap" w:color="auto" w:sz="24" w:space="0"/>
              <w:right w:val="single" w:color="auto" w:sz="4" w:space="0"/>
            </w:tcBorders>
            <w:noWrap w:val="0"/>
            <w:vAlign w:val="center"/>
          </w:tcPr>
          <w:p w14:paraId="0A610ADB">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1289A78">
            <w:pPr>
              <w:ind w:left="0" w:leftChars="0" w:firstLine="0" w:firstLineChars="0"/>
              <w:jc w:val="left"/>
              <w:rPr>
                <w:color w:val="000000"/>
                <w:szCs w:val="21"/>
              </w:rPr>
            </w:pPr>
            <w:r>
              <w:rPr>
                <w:rFonts w:hint="eastAsia"/>
                <w:color w:val="000000"/>
                <w:szCs w:val="21"/>
              </w:rPr>
              <w:t>单位地址</w:t>
            </w:r>
          </w:p>
        </w:tc>
        <w:tc>
          <w:tcPr>
            <w:tcW w:w="4942" w:type="dxa"/>
            <w:gridSpan w:val="3"/>
            <w:tcBorders>
              <w:top w:val="single" w:color="auto" w:sz="4" w:space="0"/>
              <w:left w:val="single" w:color="auto" w:sz="4" w:space="0"/>
              <w:bottom w:val="single" w:color="auto" w:sz="4" w:space="0"/>
              <w:right w:val="thickThinLargeGap" w:color="auto" w:sz="24" w:space="0"/>
            </w:tcBorders>
            <w:noWrap w:val="0"/>
            <w:vAlign w:val="center"/>
          </w:tcPr>
          <w:p w14:paraId="2A4C08CA">
            <w:pPr>
              <w:ind w:left="0" w:leftChars="0" w:firstLine="0" w:firstLineChars="0"/>
              <w:rPr>
                <w:color w:val="000000"/>
                <w:szCs w:val="21"/>
              </w:rPr>
            </w:pPr>
            <w:r>
              <w:rPr>
                <w:rFonts w:hint="eastAsia"/>
                <w:color w:val="FF0000"/>
                <w:szCs w:val="21"/>
              </w:rPr>
              <w:t>四川省绵阳市xxxxxx</w:t>
            </w:r>
          </w:p>
        </w:tc>
      </w:tr>
      <w:tr w14:paraId="6C087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8" w:hRule="atLeast"/>
          <w:jc w:val="center"/>
        </w:trPr>
        <w:tc>
          <w:tcPr>
            <w:tcW w:w="1539" w:type="dxa"/>
            <w:vMerge w:val="continue"/>
            <w:tcBorders>
              <w:left w:val="thinThickLargeGap" w:color="auto" w:sz="24" w:space="0"/>
              <w:right w:val="single" w:color="auto" w:sz="4" w:space="0"/>
            </w:tcBorders>
            <w:noWrap w:val="0"/>
            <w:vAlign w:val="center"/>
          </w:tcPr>
          <w:p w14:paraId="0A0D8BD3">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B31A358">
            <w:pPr>
              <w:ind w:left="0" w:leftChars="0" w:firstLine="0" w:firstLineChars="0"/>
              <w:jc w:val="left"/>
              <w:rPr>
                <w:color w:val="000000"/>
                <w:szCs w:val="21"/>
              </w:rPr>
            </w:pPr>
            <w:r>
              <w:rPr>
                <w:rFonts w:hint="eastAsia"/>
                <w:color w:val="000000"/>
                <w:szCs w:val="21"/>
              </w:rPr>
              <w:t>单位负责人</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146D51F8">
            <w:pPr>
              <w:ind w:left="0" w:leftChars="0" w:firstLine="0" w:firstLineChars="0"/>
              <w:rPr>
                <w:color w:val="000000"/>
                <w:szCs w:val="21"/>
              </w:rPr>
            </w:pPr>
            <w:r>
              <w:rPr>
                <w:color w:val="FF0000"/>
                <w:szCs w:val="21"/>
              </w:rPr>
              <w:t>张三</w:t>
            </w:r>
            <w:r>
              <w:rPr>
                <w:rFonts w:hint="eastAsia"/>
                <w:color w:val="FF0000"/>
                <w:szCs w:val="21"/>
              </w:rPr>
              <w:t xml:space="preserve">  </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1D1E5E99">
            <w:pPr>
              <w:ind w:left="0" w:leftChars="0" w:firstLine="0" w:firstLineChars="0"/>
              <w:rPr>
                <w:color w:val="000000"/>
                <w:szCs w:val="21"/>
              </w:rPr>
            </w:pPr>
            <w:r>
              <w:rPr>
                <w:rFonts w:hint="eastAsia"/>
                <w:color w:val="000000"/>
                <w:szCs w:val="21"/>
              </w:rPr>
              <w:t>单位座机</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5347C5E7">
            <w:pPr>
              <w:ind w:left="0" w:leftChars="0" w:firstLine="0" w:firstLineChars="0"/>
              <w:rPr>
                <w:color w:val="000000"/>
                <w:szCs w:val="21"/>
              </w:rPr>
            </w:pPr>
            <w:r>
              <w:rPr>
                <w:rFonts w:hint="eastAsia"/>
                <w:color w:val="FF0000"/>
                <w:szCs w:val="21"/>
              </w:rPr>
              <w:t>320xxxxxxxxx</w:t>
            </w:r>
          </w:p>
        </w:tc>
      </w:tr>
      <w:tr w14:paraId="00B53B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3" w:hRule="atLeast"/>
          <w:jc w:val="center"/>
        </w:trPr>
        <w:tc>
          <w:tcPr>
            <w:tcW w:w="1539" w:type="dxa"/>
            <w:vMerge w:val="continue"/>
            <w:tcBorders>
              <w:left w:val="thinThickLargeGap" w:color="auto" w:sz="24" w:space="0"/>
              <w:right w:val="single" w:color="auto" w:sz="4" w:space="0"/>
            </w:tcBorders>
            <w:noWrap w:val="0"/>
            <w:vAlign w:val="center"/>
          </w:tcPr>
          <w:p w14:paraId="5546F48E">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A11EECE">
            <w:pPr>
              <w:ind w:left="0" w:leftChars="0" w:firstLine="0" w:firstLineChars="0"/>
              <w:jc w:val="left"/>
              <w:rPr>
                <w:color w:val="000000"/>
                <w:szCs w:val="21"/>
              </w:rPr>
            </w:pPr>
            <w:r>
              <w:rPr>
                <w:rFonts w:hint="eastAsia"/>
                <w:color w:val="000000"/>
                <w:szCs w:val="21"/>
              </w:rPr>
              <w:t>经办人姓名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0660E420">
            <w:pPr>
              <w:ind w:left="0" w:leftChars="0" w:firstLine="0" w:firstLineChars="0"/>
              <w:rPr>
                <w:color w:val="000000"/>
                <w:szCs w:val="21"/>
              </w:rPr>
            </w:pPr>
            <w:r>
              <w:rPr>
                <w:color w:val="FF0000"/>
                <w:szCs w:val="21"/>
              </w:rPr>
              <w:t>李四</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31510E84">
            <w:pPr>
              <w:ind w:left="0" w:leftChars="0" w:firstLine="0" w:firstLineChars="0"/>
              <w:rPr>
                <w:color w:val="000000"/>
                <w:szCs w:val="21"/>
              </w:rPr>
            </w:pPr>
            <w:r>
              <w:rPr>
                <w:rFonts w:hint="eastAsia"/>
                <w:color w:val="000000"/>
                <w:szCs w:val="21"/>
              </w:rPr>
              <w:t>经办人职务</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0B2F0925">
            <w:pPr>
              <w:ind w:left="0" w:leftChars="0" w:firstLine="0" w:firstLineChars="0"/>
              <w:rPr>
                <w:color w:val="000000"/>
                <w:szCs w:val="21"/>
              </w:rPr>
            </w:pPr>
            <w:r>
              <w:rPr>
                <w:rFonts w:hint="eastAsia"/>
                <w:color w:val="FF0000"/>
                <w:szCs w:val="21"/>
              </w:rPr>
              <w:t>xxxx</w:t>
            </w:r>
          </w:p>
        </w:tc>
      </w:tr>
      <w:tr w14:paraId="3E32E8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9" w:hRule="atLeast"/>
          <w:jc w:val="center"/>
        </w:trPr>
        <w:tc>
          <w:tcPr>
            <w:tcW w:w="1539" w:type="dxa"/>
            <w:vMerge w:val="continue"/>
            <w:tcBorders>
              <w:left w:val="thinThickLargeGap" w:color="auto" w:sz="24" w:space="0"/>
              <w:bottom w:val="single" w:color="auto" w:sz="4" w:space="0"/>
              <w:right w:val="single" w:color="auto" w:sz="4" w:space="0"/>
            </w:tcBorders>
            <w:noWrap w:val="0"/>
            <w:vAlign w:val="center"/>
          </w:tcPr>
          <w:p w14:paraId="25F9CD4B">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664369D">
            <w:pPr>
              <w:ind w:left="0" w:leftChars="0" w:firstLine="0" w:firstLineChars="0"/>
              <w:jc w:val="left"/>
              <w:rPr>
                <w:color w:val="000000"/>
                <w:szCs w:val="21"/>
              </w:rPr>
            </w:pPr>
            <w:r>
              <w:rPr>
                <w:rFonts w:hint="eastAsia"/>
                <w:color w:val="000000"/>
                <w:szCs w:val="21"/>
              </w:rPr>
              <w:t>经办人手机号码</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735972CC">
            <w:pPr>
              <w:ind w:left="0" w:leftChars="0" w:firstLine="0" w:firstLineChars="0"/>
              <w:rPr>
                <w:color w:val="000000"/>
                <w:szCs w:val="21"/>
              </w:rPr>
            </w:pPr>
            <w:r>
              <w:rPr>
                <w:rFonts w:hint="eastAsia"/>
                <w:color w:val="FF0000"/>
                <w:szCs w:val="21"/>
              </w:rPr>
              <w:t>139xxxxxx</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119F211D">
            <w:pPr>
              <w:ind w:left="0" w:leftChars="0" w:firstLine="0" w:firstLineChars="0"/>
              <w:rPr>
                <w:color w:val="000000"/>
                <w:szCs w:val="21"/>
              </w:rPr>
            </w:pPr>
            <w:r>
              <w:rPr>
                <w:rFonts w:hint="eastAsia"/>
                <w:color w:val="000000"/>
                <w:szCs w:val="21"/>
              </w:rPr>
              <w:t>经办人邮箱</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32D359E4">
            <w:pPr>
              <w:ind w:left="0" w:leftChars="0" w:firstLine="0" w:firstLineChars="0"/>
              <w:rPr>
                <w:rFonts w:hint="default" w:eastAsia="宋体"/>
                <w:color w:val="000000"/>
                <w:szCs w:val="21"/>
                <w:lang w:val="en-US" w:eastAsia="zh-CN"/>
              </w:rPr>
            </w:pPr>
            <w:r>
              <w:rPr>
                <w:rFonts w:hint="eastAsia"/>
                <w:color w:val="FF0000"/>
                <w:szCs w:val="21"/>
              </w:rPr>
              <w:t>1@qq.com</w:t>
            </w:r>
          </w:p>
        </w:tc>
      </w:tr>
      <w:tr w14:paraId="162451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2" w:hRule="atLeast"/>
          <w:jc w:val="center"/>
        </w:trPr>
        <w:tc>
          <w:tcPr>
            <w:tcW w:w="1539" w:type="dxa"/>
            <w:vMerge w:val="restart"/>
            <w:tcBorders>
              <w:left w:val="thinThickLargeGap" w:color="auto" w:sz="24" w:space="0"/>
              <w:right w:val="single" w:color="auto" w:sz="4" w:space="0"/>
            </w:tcBorders>
            <w:noWrap w:val="0"/>
            <w:vAlign w:val="center"/>
          </w:tcPr>
          <w:p w14:paraId="330EA39D">
            <w:pPr>
              <w:widowControl/>
              <w:ind w:left="0" w:leftChars="0" w:firstLine="0" w:firstLineChars="0"/>
              <w:jc w:val="both"/>
              <w:rPr>
                <w:color w:val="000000"/>
                <w:szCs w:val="21"/>
              </w:rPr>
            </w:pPr>
            <w:r>
              <w:rPr>
                <w:rFonts w:hint="eastAsia"/>
                <w:color w:val="000000"/>
                <w:szCs w:val="21"/>
              </w:rPr>
              <w:t>个人信息（个人申请填写）</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B24EB84">
            <w:pPr>
              <w:ind w:left="0" w:leftChars="0" w:firstLine="0" w:firstLineChars="0"/>
              <w:jc w:val="left"/>
              <w:rPr>
                <w:color w:val="000000"/>
                <w:szCs w:val="21"/>
              </w:rPr>
            </w:pPr>
            <w:r>
              <w:rPr>
                <w:rFonts w:hint="eastAsia"/>
                <w:color w:val="000000"/>
                <w:szCs w:val="21"/>
              </w:rPr>
              <w:t>申请人姓名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502709CA">
            <w:pPr>
              <w:ind w:left="0" w:leftChars="0" w:firstLine="0" w:firstLineChars="0"/>
              <w:rPr>
                <w:rFonts w:hint="eastAsia" w:eastAsia="宋体"/>
                <w:color w:val="000000"/>
                <w:szCs w:val="21"/>
                <w:lang w:eastAsia="zh-CN"/>
              </w:rPr>
            </w:pPr>
            <w:r>
              <w:rPr>
                <w:color w:val="FF0000"/>
                <w:szCs w:val="21"/>
              </w:rPr>
              <w:t>张三</w:t>
            </w:r>
            <w:r>
              <w:rPr>
                <w:rFonts w:hint="eastAsia"/>
                <w:color w:val="FF0000"/>
                <w:szCs w:val="21"/>
                <w:lang w:eastAsia="zh-CN"/>
              </w:rPr>
              <w:t>（</w:t>
            </w:r>
            <w:r>
              <w:rPr>
                <w:rFonts w:hint="eastAsia"/>
                <w:color w:val="FF0000"/>
                <w:szCs w:val="21"/>
                <w:lang w:val="en-US" w:eastAsia="zh-CN"/>
              </w:rPr>
              <w:t>法人</w:t>
            </w:r>
            <w:r>
              <w:rPr>
                <w:rFonts w:hint="eastAsia"/>
                <w:color w:val="FF0000"/>
                <w:szCs w:val="21"/>
                <w:lang w:eastAsia="zh-CN"/>
              </w:rPr>
              <w:t>）</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3E6C4EC4">
            <w:pPr>
              <w:ind w:left="0" w:leftChars="0" w:firstLine="0" w:firstLineChars="0"/>
              <w:rPr>
                <w:color w:val="000000"/>
                <w:szCs w:val="21"/>
              </w:rPr>
            </w:pPr>
            <w:r>
              <w:rPr>
                <w:rFonts w:hint="eastAsia"/>
                <w:color w:val="000000"/>
                <w:szCs w:val="21"/>
              </w:rPr>
              <w:t>申请人身份证号码</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12E21290">
            <w:pPr>
              <w:ind w:left="0" w:leftChars="0" w:firstLine="0" w:firstLineChars="0"/>
              <w:rPr>
                <w:color w:val="000000"/>
                <w:szCs w:val="21"/>
              </w:rPr>
            </w:pPr>
            <w:r>
              <w:rPr>
                <w:rFonts w:hint="eastAsia"/>
                <w:color w:val="FF0000"/>
                <w:szCs w:val="21"/>
              </w:rPr>
              <w:t>320xxxxxxxxx</w:t>
            </w:r>
          </w:p>
        </w:tc>
      </w:tr>
      <w:tr w14:paraId="4201D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7" w:hRule="atLeast"/>
          <w:jc w:val="center"/>
        </w:trPr>
        <w:tc>
          <w:tcPr>
            <w:tcW w:w="1539" w:type="dxa"/>
            <w:vMerge w:val="continue"/>
            <w:tcBorders>
              <w:left w:val="thinThickLargeGap" w:color="auto" w:sz="24" w:space="0"/>
              <w:right w:val="single" w:color="auto" w:sz="4" w:space="0"/>
            </w:tcBorders>
            <w:noWrap w:val="0"/>
            <w:vAlign w:val="center"/>
          </w:tcPr>
          <w:p w14:paraId="3E226FE7">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096155B">
            <w:pPr>
              <w:ind w:left="0" w:leftChars="0" w:firstLine="0" w:firstLineChars="0"/>
              <w:jc w:val="left"/>
              <w:rPr>
                <w:color w:val="000000"/>
                <w:szCs w:val="21"/>
              </w:rPr>
            </w:pPr>
            <w:r>
              <w:rPr>
                <w:rFonts w:hint="eastAsia"/>
                <w:color w:val="000000"/>
                <w:szCs w:val="21"/>
              </w:rPr>
              <w:t>申请人家庭住址</w:t>
            </w:r>
          </w:p>
        </w:tc>
        <w:tc>
          <w:tcPr>
            <w:tcW w:w="4942" w:type="dxa"/>
            <w:gridSpan w:val="3"/>
            <w:tcBorders>
              <w:top w:val="single" w:color="auto" w:sz="4" w:space="0"/>
              <w:left w:val="single" w:color="auto" w:sz="4" w:space="0"/>
              <w:bottom w:val="single" w:color="auto" w:sz="4" w:space="0"/>
              <w:right w:val="thickThinLargeGap" w:color="auto" w:sz="24" w:space="0"/>
            </w:tcBorders>
            <w:noWrap w:val="0"/>
            <w:vAlign w:val="center"/>
          </w:tcPr>
          <w:p w14:paraId="1509EEDE">
            <w:pPr>
              <w:ind w:left="0" w:leftChars="0" w:firstLine="0" w:firstLineChars="0"/>
              <w:rPr>
                <w:color w:val="000000"/>
                <w:szCs w:val="21"/>
              </w:rPr>
            </w:pPr>
            <w:r>
              <w:rPr>
                <w:rFonts w:hint="eastAsia"/>
                <w:color w:val="FF0000"/>
                <w:szCs w:val="21"/>
              </w:rPr>
              <w:t>四川省</w:t>
            </w:r>
            <w:r>
              <w:rPr>
                <w:rFonts w:hint="eastAsia"/>
                <w:color w:val="FF0000"/>
                <w:szCs w:val="21"/>
                <w:lang w:val="en-US" w:eastAsia="zh-CN"/>
              </w:rPr>
              <w:t>成都</w:t>
            </w:r>
            <w:r>
              <w:rPr>
                <w:rFonts w:hint="eastAsia"/>
                <w:color w:val="FF0000"/>
                <w:szCs w:val="21"/>
              </w:rPr>
              <w:t>市xxxxxx</w:t>
            </w:r>
          </w:p>
        </w:tc>
      </w:tr>
      <w:tr w14:paraId="79DBF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1" w:hRule="atLeast"/>
          <w:jc w:val="center"/>
        </w:trPr>
        <w:tc>
          <w:tcPr>
            <w:tcW w:w="1539" w:type="dxa"/>
            <w:vMerge w:val="continue"/>
            <w:tcBorders>
              <w:left w:val="thinThickLargeGap" w:color="auto" w:sz="24" w:space="0"/>
              <w:right w:val="single" w:color="auto" w:sz="4" w:space="0"/>
            </w:tcBorders>
            <w:noWrap w:val="0"/>
            <w:vAlign w:val="center"/>
          </w:tcPr>
          <w:p w14:paraId="5B7D5013">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C768F71">
            <w:pPr>
              <w:ind w:left="0" w:leftChars="0" w:firstLine="0" w:firstLineChars="0"/>
              <w:jc w:val="left"/>
              <w:rPr>
                <w:color w:val="000000"/>
                <w:szCs w:val="21"/>
              </w:rPr>
            </w:pPr>
            <w:r>
              <w:rPr>
                <w:rFonts w:hint="eastAsia"/>
                <w:color w:val="000000"/>
                <w:szCs w:val="21"/>
              </w:rPr>
              <w:t>经办人姓名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5AEB3B10">
            <w:pPr>
              <w:ind w:left="0" w:leftChars="0" w:firstLine="0" w:firstLineChars="0"/>
              <w:rPr>
                <w:color w:val="000000"/>
                <w:szCs w:val="21"/>
              </w:rPr>
            </w:pPr>
            <w:r>
              <w:rPr>
                <w:color w:val="FF0000"/>
                <w:szCs w:val="21"/>
              </w:rPr>
              <w:t>张三</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5B3EEB6C">
            <w:pPr>
              <w:ind w:left="0" w:leftChars="0" w:firstLine="0" w:firstLineChars="0"/>
              <w:rPr>
                <w:color w:val="000000"/>
                <w:szCs w:val="21"/>
              </w:rPr>
            </w:pPr>
            <w:r>
              <w:rPr>
                <w:rFonts w:hint="eastAsia"/>
                <w:color w:val="000000"/>
                <w:szCs w:val="21"/>
              </w:rPr>
              <w:t>经办人与申请人关系</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00B4DF69">
            <w:pPr>
              <w:ind w:left="0" w:leftChars="0" w:firstLine="0" w:firstLineChars="0"/>
              <w:rPr>
                <w:color w:val="000000"/>
                <w:szCs w:val="21"/>
              </w:rPr>
            </w:pPr>
            <w:r>
              <w:rPr>
                <w:rFonts w:hint="eastAsia"/>
                <w:color w:val="FF0000"/>
                <w:szCs w:val="21"/>
              </w:rPr>
              <w:t>xxxx</w:t>
            </w:r>
          </w:p>
        </w:tc>
      </w:tr>
      <w:tr w14:paraId="46AFB8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85" w:hRule="atLeast"/>
          <w:jc w:val="center"/>
        </w:trPr>
        <w:tc>
          <w:tcPr>
            <w:tcW w:w="1539" w:type="dxa"/>
            <w:vMerge w:val="continue"/>
            <w:tcBorders>
              <w:left w:val="thinThickLargeGap" w:color="auto" w:sz="24" w:space="0"/>
              <w:bottom w:val="single" w:color="auto" w:sz="4" w:space="0"/>
              <w:right w:val="single" w:color="auto" w:sz="4" w:space="0"/>
            </w:tcBorders>
            <w:noWrap w:val="0"/>
            <w:vAlign w:val="center"/>
          </w:tcPr>
          <w:p w14:paraId="78A10579">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48F46B7">
            <w:pPr>
              <w:ind w:left="0" w:leftChars="0" w:firstLine="0" w:firstLineChars="0"/>
              <w:jc w:val="left"/>
              <w:rPr>
                <w:color w:val="000000"/>
                <w:szCs w:val="21"/>
              </w:rPr>
            </w:pPr>
            <w:r>
              <w:rPr>
                <w:rFonts w:hint="eastAsia"/>
                <w:color w:val="000000"/>
                <w:szCs w:val="21"/>
              </w:rPr>
              <w:t>经办人手机号码</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6227EFCA">
            <w:pPr>
              <w:ind w:left="0" w:leftChars="0" w:firstLine="0" w:firstLineChars="0"/>
              <w:rPr>
                <w:color w:val="000000"/>
                <w:szCs w:val="21"/>
              </w:rPr>
            </w:pPr>
            <w:r>
              <w:rPr>
                <w:rFonts w:hint="eastAsia"/>
                <w:color w:val="FF0000"/>
                <w:szCs w:val="21"/>
              </w:rPr>
              <w:t>139xxxxxx</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2FE07671">
            <w:pPr>
              <w:ind w:left="0" w:leftChars="0" w:firstLine="0" w:firstLineChars="0"/>
              <w:rPr>
                <w:color w:val="000000"/>
                <w:szCs w:val="21"/>
              </w:rPr>
            </w:pPr>
            <w:r>
              <w:rPr>
                <w:rFonts w:hint="eastAsia"/>
                <w:color w:val="000000"/>
                <w:szCs w:val="21"/>
              </w:rPr>
              <w:t>经办人邮箱</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70E39642">
            <w:pPr>
              <w:ind w:left="0" w:leftChars="0" w:firstLine="0" w:firstLineChars="0"/>
              <w:rPr>
                <w:color w:val="000000"/>
                <w:szCs w:val="21"/>
              </w:rPr>
            </w:pPr>
            <w:r>
              <w:rPr>
                <w:rFonts w:hint="eastAsia"/>
                <w:color w:val="FF0000"/>
                <w:szCs w:val="21"/>
              </w:rPr>
              <w:t>1@qq.com</w:t>
            </w:r>
          </w:p>
        </w:tc>
      </w:tr>
      <w:tr w14:paraId="6BFB58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5" w:hRule="atLeast"/>
          <w:jc w:val="center"/>
        </w:trPr>
        <w:tc>
          <w:tcPr>
            <w:tcW w:w="1539" w:type="dxa"/>
            <w:tcBorders>
              <w:top w:val="single" w:color="auto" w:sz="4" w:space="0"/>
              <w:left w:val="thinThickLargeGap" w:color="auto" w:sz="24" w:space="0"/>
              <w:bottom w:val="single" w:color="auto" w:sz="4" w:space="0"/>
              <w:right w:val="single" w:color="auto" w:sz="4" w:space="0"/>
            </w:tcBorders>
            <w:noWrap w:val="0"/>
            <w:vAlign w:val="center"/>
          </w:tcPr>
          <w:p w14:paraId="76251FB6">
            <w:pPr>
              <w:ind w:left="0" w:leftChars="0" w:firstLine="0" w:firstLineChars="0"/>
              <w:jc w:val="both"/>
              <w:rPr>
                <w:color w:val="000000"/>
                <w:szCs w:val="21"/>
              </w:rPr>
            </w:pPr>
            <w:r>
              <w:rPr>
                <w:rFonts w:hint="eastAsia"/>
                <w:color w:val="000000"/>
                <w:szCs w:val="21"/>
              </w:rPr>
              <w:t>价格标准</w:t>
            </w:r>
          </w:p>
        </w:tc>
        <w:tc>
          <w:tcPr>
            <w:tcW w:w="8153" w:type="dxa"/>
            <w:gridSpan w:val="4"/>
            <w:tcBorders>
              <w:top w:val="single" w:color="auto" w:sz="4" w:space="0"/>
              <w:left w:val="single" w:color="auto" w:sz="4" w:space="0"/>
              <w:bottom w:val="single" w:color="auto" w:sz="4" w:space="0"/>
              <w:right w:val="thickThinLargeGap" w:color="auto" w:sz="24" w:space="0"/>
            </w:tcBorders>
            <w:noWrap w:val="0"/>
            <w:vAlign w:val="center"/>
          </w:tcPr>
          <w:p w14:paraId="271CAF0E">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textAlignment w:val="auto"/>
              <w:rPr>
                <w:color w:val="000000"/>
                <w:szCs w:val="21"/>
              </w:rPr>
            </w:pPr>
            <w:r>
              <w:rPr>
                <w:rFonts w:hint="eastAsia"/>
                <w:color w:val="000000"/>
                <w:szCs w:val="21"/>
                <w:lang w:eastAsia="zh-CN"/>
              </w:rPr>
              <w:t>☑</w:t>
            </w:r>
            <w:r>
              <w:rPr>
                <w:rFonts w:hint="eastAsia"/>
                <w:color w:val="000000"/>
                <w:szCs w:val="21"/>
              </w:rPr>
              <w:t xml:space="preserve"> 新办主锁</w:t>
            </w:r>
            <w:r>
              <w:rPr>
                <w:rFonts w:hint="eastAsia"/>
                <w:color w:val="000000"/>
                <w:szCs w:val="21"/>
                <w:u w:val="single"/>
              </w:rPr>
              <w:t xml:space="preserve">       </w:t>
            </w:r>
            <w:r>
              <w:rPr>
                <w:rFonts w:hint="eastAsia"/>
                <w:color w:val="000000"/>
                <w:szCs w:val="21"/>
              </w:rPr>
              <w:t xml:space="preserve">      □ 新办副锁</w:t>
            </w:r>
            <w:r>
              <w:rPr>
                <w:rFonts w:hint="eastAsia"/>
                <w:color w:val="000000"/>
                <w:szCs w:val="21"/>
                <w:u w:val="single"/>
              </w:rPr>
              <w:t xml:space="preserve">        </w:t>
            </w:r>
            <w:r>
              <w:rPr>
                <w:rFonts w:hint="eastAsia"/>
                <w:color w:val="000000"/>
                <w:szCs w:val="21"/>
              </w:rPr>
              <w:t xml:space="preserve">      </w:t>
            </w:r>
          </w:p>
          <w:p w14:paraId="1EF9C78D">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textAlignment w:val="auto"/>
              <w:rPr>
                <w:color w:val="000000"/>
                <w:szCs w:val="21"/>
              </w:rPr>
            </w:pPr>
            <w:r>
              <w:rPr>
                <w:rFonts w:hint="eastAsia"/>
                <w:color w:val="000000"/>
                <w:szCs w:val="21"/>
              </w:rPr>
              <w:drawing>
                <wp:anchor distT="0" distB="0" distL="114300" distR="114300" simplePos="0" relativeHeight="251666432" behindDoc="0" locked="0" layoutInCell="1" allowOverlap="1">
                  <wp:simplePos x="0" y="0"/>
                  <wp:positionH relativeFrom="column">
                    <wp:posOffset>3807460</wp:posOffset>
                  </wp:positionH>
                  <wp:positionV relativeFrom="paragraph">
                    <wp:posOffset>196850</wp:posOffset>
                  </wp:positionV>
                  <wp:extent cx="1323975" cy="1325880"/>
                  <wp:effectExtent l="0" t="0" r="9525" b="7620"/>
                  <wp:wrapNone/>
                  <wp:docPr id="23" name="图片 0"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1(2).gif"/>
                          <pic:cNvPicPr>
                            <a:picLocks noChangeAspect="1"/>
                          </pic:cNvPicPr>
                        </pic:nvPicPr>
                        <pic:blipFill>
                          <a:blip r:embed="rId27"/>
                          <a:stretch>
                            <a:fillRect/>
                          </a:stretch>
                        </pic:blipFill>
                        <pic:spPr>
                          <a:xfrm>
                            <a:off x="0" y="0"/>
                            <a:ext cx="1323975" cy="1325880"/>
                          </a:xfrm>
                          <a:prstGeom prst="rect">
                            <a:avLst/>
                          </a:prstGeom>
                          <a:noFill/>
                          <a:ln>
                            <a:noFill/>
                          </a:ln>
                        </pic:spPr>
                      </pic:pic>
                    </a:graphicData>
                  </a:graphic>
                </wp:anchor>
              </w:drawing>
            </w:r>
            <w:r>
              <w:rPr>
                <w:rFonts w:hint="eastAsia"/>
                <w:color w:val="000000"/>
                <w:szCs w:val="21"/>
              </w:rPr>
              <w:t>□年检</w:t>
            </w:r>
            <w:r>
              <w:rPr>
                <w:rFonts w:hint="eastAsia"/>
                <w:color w:val="000000"/>
                <w:szCs w:val="21"/>
                <w:u w:val="single"/>
              </w:rPr>
              <w:t xml:space="preserve">      </w:t>
            </w:r>
            <w:r>
              <w:rPr>
                <w:rFonts w:hint="eastAsia"/>
                <w:color w:val="000000"/>
                <w:szCs w:val="21"/>
              </w:rPr>
              <w:t xml:space="preserve">   □补办</w:t>
            </w:r>
            <w:r>
              <w:rPr>
                <w:rFonts w:hint="eastAsia"/>
                <w:color w:val="000000"/>
                <w:szCs w:val="21"/>
                <w:u w:val="single"/>
              </w:rPr>
              <w:t xml:space="preserve">        </w:t>
            </w:r>
            <w:r>
              <w:rPr>
                <w:rFonts w:hint="eastAsia"/>
                <w:color w:val="000000"/>
                <w:szCs w:val="21"/>
              </w:rPr>
              <w:t xml:space="preserve">   □变更</w:t>
            </w:r>
            <w:r>
              <w:rPr>
                <w:rFonts w:hint="eastAsia"/>
                <w:color w:val="000000"/>
                <w:szCs w:val="21"/>
                <w:u w:val="single"/>
              </w:rPr>
              <w:t xml:space="preserve">      </w:t>
            </w:r>
            <w:r>
              <w:rPr>
                <w:rFonts w:hint="eastAsia"/>
                <w:color w:val="000000"/>
                <w:szCs w:val="21"/>
              </w:rPr>
              <w:t xml:space="preserve"> </w:t>
            </w:r>
          </w:p>
          <w:p w14:paraId="494B06D8">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jc w:val="left"/>
              <w:textAlignment w:val="auto"/>
              <w:rPr>
                <w:rFonts w:ascii="宋体" w:hAnsi="宋体" w:cs="宋体"/>
                <w:bCs/>
                <w:color w:val="000000"/>
                <w:szCs w:val="21"/>
              </w:rPr>
            </w:pPr>
            <w:r>
              <w:rPr>
                <w:rFonts w:hint="eastAsia"/>
                <w:bCs/>
                <w:color w:val="000000"/>
                <w:szCs w:val="21"/>
                <w:lang w:eastAsia="zh-CN"/>
              </w:rPr>
              <w:t>☑</w:t>
            </w:r>
            <w:r>
              <w:rPr>
                <w:rFonts w:hint="eastAsia"/>
                <w:bCs/>
                <w:color w:val="000000"/>
                <w:szCs w:val="21"/>
              </w:rPr>
              <w:t xml:space="preserve"> </w:t>
            </w:r>
            <w:r>
              <w:rPr>
                <w:rFonts w:hint="eastAsia" w:ascii="宋体" w:hAnsi="宋体" w:cs="宋体"/>
                <w:bCs/>
                <w:color w:val="000000"/>
                <w:szCs w:val="21"/>
              </w:rPr>
              <w:t>本单位/本人确认已知悉以上业务价格</w:t>
            </w:r>
          </w:p>
          <w:p w14:paraId="423EAB2C">
            <w:pPr>
              <w:keepNext w:val="0"/>
              <w:keepLines w:val="0"/>
              <w:pageBreakBefore w:val="0"/>
              <w:widowControl w:val="0"/>
              <w:kinsoku/>
              <w:wordWrap/>
              <w:overflowPunct/>
              <w:topLinePunct w:val="0"/>
              <w:autoSpaceDE/>
              <w:autoSpaceDN/>
              <w:bidi w:val="0"/>
              <w:adjustRightInd/>
              <w:snapToGrid/>
              <w:spacing w:line="360" w:lineRule="auto"/>
              <w:ind w:left="0" w:hanging="10" w:hangingChars="5"/>
              <w:textAlignment w:val="auto"/>
              <w:rPr>
                <w:color w:val="000000"/>
                <w:szCs w:val="21"/>
              </w:rPr>
            </w:pPr>
            <w:r>
              <w:rPr>
                <w:rFonts w:hint="eastAsia" w:ascii="宋体" w:hAnsi="宋体" w:cs="宋体"/>
                <w:color w:val="000000"/>
                <w:szCs w:val="21"/>
              </w:rPr>
              <w:t xml:space="preserve">                申请人签字：  </w:t>
            </w:r>
            <w:r>
              <w:rPr>
                <w:rFonts w:hint="eastAsia" w:ascii="宋体" w:hAnsi="宋体" w:cs="宋体"/>
                <w:color w:val="FF0000"/>
                <w:szCs w:val="21"/>
              </w:rPr>
              <w:t>张三</w:t>
            </w:r>
            <w:r>
              <w:rPr>
                <w:rFonts w:hint="eastAsia" w:ascii="宋体" w:hAnsi="宋体" w:cs="宋体"/>
                <w:color w:val="000000"/>
                <w:szCs w:val="21"/>
              </w:rPr>
              <w:t xml:space="preserve">               单位盖章：</w:t>
            </w:r>
          </w:p>
        </w:tc>
      </w:tr>
      <w:tr w14:paraId="68FBF5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9" w:hRule="atLeast"/>
          <w:jc w:val="center"/>
        </w:trPr>
        <w:tc>
          <w:tcPr>
            <w:tcW w:w="1539" w:type="dxa"/>
            <w:tcBorders>
              <w:top w:val="single" w:color="auto" w:sz="4" w:space="0"/>
              <w:left w:val="thinThickLargeGap" w:color="auto" w:sz="24" w:space="0"/>
              <w:bottom w:val="thickThinLargeGap" w:color="auto" w:sz="24" w:space="0"/>
              <w:right w:val="single" w:color="auto" w:sz="4" w:space="0"/>
            </w:tcBorders>
            <w:noWrap w:val="0"/>
            <w:vAlign w:val="center"/>
          </w:tcPr>
          <w:p w14:paraId="4F1D2232">
            <w:pPr>
              <w:spacing w:line="400" w:lineRule="exact"/>
              <w:jc w:val="center"/>
              <w:rPr>
                <w:color w:val="000000"/>
                <w:szCs w:val="21"/>
              </w:rPr>
            </w:pPr>
            <w:r>
              <w:rPr>
                <w:rFonts w:hint="eastAsia"/>
                <w:color w:val="000000"/>
                <w:szCs w:val="21"/>
              </w:rPr>
              <w:t>签章采集表</w:t>
            </w:r>
            <w:r>
              <w:rPr>
                <w:rFonts w:hint="eastAsia"/>
                <w:color w:val="000000"/>
                <w:sz w:val="24"/>
                <w:szCs w:val="24"/>
              </w:rPr>
              <w:t>（</w:t>
            </w:r>
            <w:r>
              <w:rPr>
                <w:rFonts w:hint="eastAsia"/>
                <w:b/>
                <w:color w:val="000000"/>
                <w:sz w:val="24"/>
                <w:szCs w:val="24"/>
              </w:rPr>
              <w:t>盖在下方，请勿重叠压线</w:t>
            </w:r>
            <w:r>
              <w:rPr>
                <w:rFonts w:hint="eastAsia"/>
                <w:color w:val="000000"/>
                <w:sz w:val="24"/>
                <w:szCs w:val="24"/>
              </w:rPr>
              <w:t>）</w:t>
            </w:r>
          </w:p>
        </w:tc>
        <w:tc>
          <w:tcPr>
            <w:tcW w:w="8153" w:type="dxa"/>
            <w:gridSpan w:val="4"/>
            <w:tcBorders>
              <w:top w:val="single" w:color="auto" w:sz="4" w:space="0"/>
              <w:left w:val="single" w:color="auto" w:sz="4" w:space="0"/>
              <w:bottom w:val="thickThinLargeGap" w:color="auto" w:sz="24" w:space="0"/>
              <w:right w:val="thickThinLargeGap" w:color="auto" w:sz="24" w:space="0"/>
            </w:tcBorders>
            <w:noWrap w:val="0"/>
            <w:vAlign w:val="top"/>
          </w:tcPr>
          <w:p w14:paraId="4C45B5F9">
            <w:pPr>
              <w:spacing w:line="360" w:lineRule="auto"/>
              <w:ind w:firstLine="450" w:firstLineChars="250"/>
              <w:rPr>
                <w:rFonts w:hint="eastAsia" w:ascii="宋体" w:hAnsi="宋体" w:cs="宋体"/>
                <w:color w:val="000000"/>
                <w:sz w:val="18"/>
                <w:szCs w:val="18"/>
              </w:rPr>
            </w:pPr>
            <w:r>
              <w:rPr>
                <w:rFonts w:hint="eastAsia" w:ascii="宋体" w:hAnsi="宋体" w:cs="宋体"/>
                <w:color w:val="000000"/>
                <w:sz w:val="18"/>
                <w:szCs w:val="18"/>
              </w:rPr>
              <w:drawing>
                <wp:anchor distT="0" distB="0" distL="114300" distR="114300" simplePos="0" relativeHeight="251668480" behindDoc="0" locked="0" layoutInCell="1" allowOverlap="1">
                  <wp:simplePos x="0" y="0"/>
                  <wp:positionH relativeFrom="column">
                    <wp:posOffset>2287905</wp:posOffset>
                  </wp:positionH>
                  <wp:positionV relativeFrom="paragraph">
                    <wp:posOffset>795655</wp:posOffset>
                  </wp:positionV>
                  <wp:extent cx="701040" cy="701040"/>
                  <wp:effectExtent l="0" t="0" r="3810" b="3810"/>
                  <wp:wrapNone/>
                  <wp:docPr id="22" name="图片 13"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11.gif"/>
                          <pic:cNvPicPr>
                            <a:picLocks noChangeAspect="1"/>
                          </pic:cNvPicPr>
                        </pic:nvPicPr>
                        <pic:blipFill>
                          <a:blip r:embed="rId28"/>
                          <a:stretch>
                            <a:fillRect/>
                          </a:stretch>
                        </pic:blipFill>
                        <pic:spPr>
                          <a:xfrm>
                            <a:off x="0" y="0"/>
                            <a:ext cx="701040" cy="701040"/>
                          </a:xfrm>
                          <a:prstGeom prst="rect">
                            <a:avLst/>
                          </a:prstGeom>
                          <a:noFill/>
                          <a:ln>
                            <a:noFill/>
                          </a:ln>
                        </pic:spPr>
                      </pic:pic>
                    </a:graphicData>
                  </a:graphic>
                </wp:anchor>
              </w:drawing>
            </w:r>
            <w:r>
              <w:rPr>
                <w:rFonts w:hint="eastAsia"/>
                <w:color w:val="000000"/>
                <w:szCs w:val="21"/>
              </w:rPr>
              <w:drawing>
                <wp:anchor distT="0" distB="0" distL="114300" distR="114300" simplePos="0" relativeHeight="251667456" behindDoc="0" locked="0" layoutInCell="1" allowOverlap="1">
                  <wp:simplePos x="0" y="0"/>
                  <wp:positionH relativeFrom="column">
                    <wp:posOffset>281940</wp:posOffset>
                  </wp:positionH>
                  <wp:positionV relativeFrom="paragraph">
                    <wp:posOffset>440690</wp:posOffset>
                  </wp:positionV>
                  <wp:extent cx="1323975" cy="1325880"/>
                  <wp:effectExtent l="0" t="0" r="9525" b="7620"/>
                  <wp:wrapNone/>
                  <wp:docPr id="21" name="图片 1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1(2).gif"/>
                          <pic:cNvPicPr>
                            <a:picLocks noChangeAspect="1"/>
                          </pic:cNvPicPr>
                        </pic:nvPicPr>
                        <pic:blipFill>
                          <a:blip r:embed="rId27"/>
                          <a:stretch>
                            <a:fillRect/>
                          </a:stretch>
                        </pic:blipFill>
                        <pic:spPr>
                          <a:xfrm>
                            <a:off x="0" y="0"/>
                            <a:ext cx="1323975" cy="1325880"/>
                          </a:xfrm>
                          <a:prstGeom prst="rect">
                            <a:avLst/>
                          </a:prstGeom>
                          <a:noFill/>
                          <a:ln>
                            <a:noFill/>
                          </a:ln>
                        </pic:spPr>
                      </pic:pic>
                    </a:graphicData>
                  </a:graphic>
                </wp:anchor>
              </w:drawing>
            </w:r>
            <w:r>
              <w:rPr>
                <w:rFonts w:hint="eastAsia" w:ascii="宋体" w:hAnsi="宋体" w:cs="宋体"/>
                <w:color w:val="000000"/>
                <w:sz w:val="18"/>
                <w:szCs w:val="18"/>
              </w:rPr>
              <w:t>企业</w:t>
            </w:r>
            <w:r>
              <w:rPr>
                <w:rFonts w:hint="eastAsia" w:ascii="宋体" w:hAnsi="宋体" w:cs="宋体"/>
                <w:color w:val="000000"/>
                <w:sz w:val="18"/>
                <w:szCs w:val="18"/>
                <w:lang w:eastAsia="zh-CN"/>
              </w:rPr>
              <w:t>、单位</w:t>
            </w:r>
            <w:r>
              <w:rPr>
                <w:rFonts w:hint="eastAsia" w:ascii="宋体" w:hAnsi="宋体" w:cs="宋体"/>
                <w:color w:val="000000"/>
                <w:sz w:val="18"/>
                <w:szCs w:val="18"/>
              </w:rPr>
              <w:t xml:space="preserve">公章           </w:t>
            </w:r>
            <w:r>
              <w:rPr>
                <w:rFonts w:hint="eastAsia" w:ascii="宋体" w:hAnsi="宋体" w:cs="宋体"/>
                <w:color w:val="000000"/>
                <w:sz w:val="18"/>
                <w:szCs w:val="18"/>
                <w:lang w:eastAsia="zh-CN"/>
              </w:rPr>
              <w:t>个人印章（法人、授权人、造价员等人员</w:t>
            </w:r>
            <w:r>
              <w:rPr>
                <w:rFonts w:hint="eastAsia" w:ascii="宋体" w:hAnsi="宋体" w:cs="宋体"/>
                <w:color w:val="000000"/>
                <w:sz w:val="18"/>
                <w:szCs w:val="18"/>
              </w:rPr>
              <w:t xml:space="preserve"> </w:t>
            </w:r>
            <w:r>
              <w:rPr>
                <w:rFonts w:hint="eastAsia" w:ascii="宋体" w:hAnsi="宋体" w:cs="宋体"/>
                <w:color w:val="000000"/>
                <w:sz w:val="18"/>
                <w:szCs w:val="18"/>
                <w:lang w:eastAsia="zh-CN"/>
              </w:rPr>
              <w:t>）</w:t>
            </w:r>
            <w:r>
              <w:rPr>
                <w:rFonts w:hint="eastAsia" w:ascii="宋体" w:hAnsi="宋体" w:cs="宋体"/>
                <w:color w:val="000000"/>
                <w:sz w:val="18"/>
                <w:szCs w:val="18"/>
              </w:rPr>
              <w:t xml:space="preserve">  </w:t>
            </w:r>
            <w:r>
              <w:rPr>
                <w:rFonts w:hint="eastAsia" w:ascii="宋体" w:hAnsi="宋体" w:cs="宋体"/>
                <w:color w:val="000000"/>
                <w:sz w:val="18"/>
                <w:szCs w:val="18"/>
                <w:lang w:eastAsia="zh-CN"/>
              </w:rPr>
              <w:t>个人</w:t>
            </w:r>
            <w:r>
              <w:rPr>
                <w:rFonts w:hint="eastAsia" w:ascii="宋体" w:hAnsi="宋体" w:cs="宋体"/>
                <w:color w:val="000000"/>
                <w:sz w:val="18"/>
                <w:szCs w:val="18"/>
              </w:rPr>
              <w:t>签字</w:t>
            </w:r>
            <w:r>
              <w:rPr>
                <w:rFonts w:hint="eastAsia" w:ascii="宋体" w:hAnsi="宋体" w:cs="宋体"/>
                <w:color w:val="000000"/>
                <w:sz w:val="18"/>
                <w:szCs w:val="18"/>
                <w:lang w:eastAsia="zh-CN"/>
              </w:rPr>
              <w:t>（同前）</w:t>
            </w:r>
          </w:p>
          <w:p w14:paraId="4C8790DD">
            <w:pPr>
              <w:spacing w:line="360" w:lineRule="auto"/>
              <w:ind w:firstLine="450" w:firstLineChars="250"/>
              <w:rPr>
                <w:rFonts w:hint="eastAsia" w:ascii="宋体" w:hAnsi="宋体" w:cs="宋体"/>
                <w:color w:val="000000"/>
                <w:sz w:val="18"/>
                <w:szCs w:val="18"/>
              </w:rPr>
            </w:pPr>
          </w:p>
          <w:p w14:paraId="61B33E4E">
            <w:pPr>
              <w:spacing w:line="360" w:lineRule="auto"/>
              <w:ind w:firstLine="450" w:firstLineChars="250"/>
              <w:rPr>
                <w:rFonts w:hint="eastAsia" w:ascii="宋体" w:hAnsi="宋体" w:cs="宋体"/>
                <w:color w:val="000000"/>
                <w:sz w:val="18"/>
                <w:szCs w:val="18"/>
              </w:rPr>
            </w:pPr>
          </w:p>
          <w:p w14:paraId="32918037">
            <w:pPr>
              <w:spacing w:line="360" w:lineRule="auto"/>
              <w:ind w:firstLine="450" w:firstLineChars="250"/>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 xml:space="preserve">                                                                   </w:t>
            </w:r>
            <w:r>
              <w:rPr>
                <w:rFonts w:hint="eastAsia" w:ascii="宋体" w:hAnsi="宋体" w:cs="宋体"/>
                <w:color w:val="000000"/>
                <w:sz w:val="48"/>
                <w:szCs w:val="48"/>
              </w:rPr>
              <w:t>张三</w:t>
            </w:r>
          </w:p>
        </w:tc>
      </w:tr>
    </w:tbl>
    <w:p w14:paraId="2417E5B5">
      <w:pPr>
        <w:ind w:firstLine="0" w:firstLineChars="0"/>
        <w:rPr>
          <w:rFonts w:hint="eastAsia"/>
          <w:b/>
          <w:bCs/>
          <w:color w:val="000000"/>
          <w:kern w:val="0"/>
          <w:sz w:val="32"/>
          <w:szCs w:val="40"/>
        </w:rPr>
      </w:pPr>
      <w:r>
        <w:rPr>
          <w:rFonts w:hint="eastAsia"/>
          <w:b/>
          <w:bCs/>
          <w:color w:val="000000"/>
          <w:kern w:val="0"/>
          <w:sz w:val="32"/>
          <w:szCs w:val="40"/>
        </w:rPr>
        <w:br w:type="page"/>
      </w:r>
    </w:p>
    <w:p w14:paraId="79F96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kern w:val="0"/>
          <w:sz w:val="32"/>
          <w:szCs w:val="40"/>
        </w:rPr>
      </w:pPr>
      <w:r>
        <w:rPr>
          <w:rFonts w:hint="eastAsia"/>
          <w:b/>
          <w:bCs/>
          <w:color w:val="000000"/>
          <w:kern w:val="0"/>
          <w:sz w:val="32"/>
          <w:szCs w:val="40"/>
        </w:rPr>
        <w:t>法人授权委托及诚信承诺书</w:t>
      </w:r>
    </w:p>
    <w:p w14:paraId="10179B3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p>
    <w:p w14:paraId="7D265C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本授权委托书声明：我系</w:t>
      </w:r>
      <w:r>
        <w:rPr>
          <w:rFonts w:hint="eastAsia" w:ascii="Arial" w:hAnsi="Arial" w:eastAsia="仿宋_GB2312" w:cs="Arial"/>
          <w:color w:val="000000"/>
          <w:kern w:val="0"/>
          <w:szCs w:val="32"/>
          <w:u w:val="single"/>
        </w:rPr>
        <w:t xml:space="preserve"> </w:t>
      </w:r>
      <w:r>
        <w:rPr>
          <w:rFonts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lang w:eastAsia="zh-CN"/>
        </w:rPr>
        <w:t>xxxx公司（单位）</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（委托方名称）的法定代表人。</w:t>
      </w:r>
    </w:p>
    <w:p w14:paraId="77FCB7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b/>
          <w:color w:val="000000"/>
          <w:kern w:val="0"/>
          <w:szCs w:val="32"/>
        </w:rPr>
      </w:pPr>
      <w:r>
        <w:rPr>
          <w:rFonts w:ascii="仿宋_GB2312" w:hAnsi="Arial" w:eastAsia="仿宋_GB2312" w:cs="Arial"/>
          <w:b/>
          <w:color w:val="000000"/>
          <w:kern w:val="0"/>
          <w:szCs w:val="32"/>
        </w:rPr>
        <w:t>一</w:t>
      </w:r>
      <w:r>
        <w:rPr>
          <w:rFonts w:hint="eastAsia" w:ascii="仿宋_GB2312" w:hAnsi="Arial" w:eastAsia="仿宋_GB2312" w:cs="Arial"/>
          <w:b/>
          <w:color w:val="000000"/>
          <w:kern w:val="0"/>
          <w:szCs w:val="32"/>
        </w:rPr>
        <w:t>、</w:t>
      </w:r>
      <w:r>
        <w:rPr>
          <w:rFonts w:ascii="仿宋_GB2312" w:hAnsi="Arial" w:eastAsia="仿宋_GB2312" w:cs="Arial"/>
          <w:b/>
          <w:color w:val="000000"/>
          <w:kern w:val="0"/>
          <w:szCs w:val="32"/>
        </w:rPr>
        <w:t>授权内容</w:t>
      </w:r>
      <w:r>
        <w:rPr>
          <w:rFonts w:hint="eastAsia" w:ascii="仿宋_GB2312" w:hAnsi="Arial" w:eastAsia="仿宋_GB2312" w:cs="Arial"/>
          <w:b/>
          <w:color w:val="000000"/>
          <w:kern w:val="0"/>
          <w:szCs w:val="32"/>
        </w:rPr>
        <w:t>：</w:t>
      </w:r>
    </w:p>
    <w:p w14:paraId="4054BB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现授权委托</w:t>
      </w:r>
      <w:r>
        <w:rPr>
          <w:rFonts w:hint="eastAsia" w:ascii="Arial" w:hAnsi="Arial" w:eastAsia="仿宋_GB2312" w:cs="Arial"/>
          <w:color w:val="000000"/>
          <w:kern w:val="0"/>
          <w:szCs w:val="32"/>
          <w:u w:val="single"/>
        </w:rPr>
        <w:t xml:space="preserve">  </w:t>
      </w:r>
      <w:r>
        <w:rPr>
          <w:rFonts w:hint="eastAsia" w:ascii="Arial" w:hAnsi="Arial" w:eastAsia="仿宋_GB2312" w:cs="Arial"/>
          <w:color w:val="FF0000"/>
          <w:kern w:val="0"/>
          <w:szCs w:val="32"/>
          <w:u w:val="single"/>
        </w:rPr>
        <w:t>李四</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（姓名）为我方代理人，身份证号码</w:t>
      </w:r>
      <w:r>
        <w:rPr>
          <w:rFonts w:hint="eastAsia" w:ascii="Arial" w:hAnsi="Arial" w:eastAsia="仿宋_GB2312" w:cs="Arial"/>
          <w:color w:val="000000"/>
          <w:kern w:val="0"/>
          <w:szCs w:val="32"/>
          <w:u w:val="single"/>
        </w:rPr>
        <w:t xml:space="preserve">   </w:t>
      </w:r>
      <w:r>
        <w:rPr>
          <w:rFonts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rPr>
        <w:t xml:space="preserve">  </w:t>
      </w:r>
      <w:r>
        <w:rPr>
          <w:rFonts w:hint="eastAsia"/>
          <w:color w:val="FF0000"/>
          <w:szCs w:val="21"/>
        </w:rPr>
        <w:t>320xxxxxx</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前来办理：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2706"/>
      </w:tblGrid>
      <w:tr w14:paraId="7CC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top"/>
          </w:tcPr>
          <w:p w14:paraId="054572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hAnsi="黑体" w:eastAsia="黑体" w:cs="Arial"/>
                <w:b/>
                <w:color w:val="000000"/>
                <w:kern w:val="0"/>
                <w:szCs w:val="32"/>
              </w:rPr>
            </w:pPr>
            <w:r>
              <w:rPr>
                <w:rFonts w:hint="eastAsia" w:ascii="黑体" w:hAnsi="黑体" w:eastAsia="黑体" w:cs="Arial"/>
                <w:b/>
                <w:color w:val="000000"/>
                <w:kern w:val="0"/>
                <w:szCs w:val="32"/>
              </w:rPr>
              <w:t>授权事项</w:t>
            </w:r>
          </w:p>
        </w:tc>
        <w:tc>
          <w:tcPr>
            <w:tcW w:w="2706" w:type="dxa"/>
            <w:noWrap w:val="0"/>
            <w:vAlign w:val="top"/>
          </w:tcPr>
          <w:p w14:paraId="139F88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hAnsi="黑体" w:eastAsia="黑体" w:cs="Arial"/>
                <w:b/>
                <w:color w:val="000000"/>
                <w:kern w:val="0"/>
                <w:szCs w:val="32"/>
              </w:rPr>
            </w:pPr>
            <w:r>
              <w:rPr>
                <w:rFonts w:hint="eastAsia" w:ascii="黑体" w:hAnsi="黑体" w:eastAsia="黑体" w:cs="Arial"/>
                <w:b/>
                <w:color w:val="000000"/>
                <w:kern w:val="0"/>
                <w:szCs w:val="32"/>
              </w:rPr>
              <w:t>授权内容</w:t>
            </w:r>
          </w:p>
        </w:tc>
      </w:tr>
      <w:tr w14:paraId="4F75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center"/>
          </w:tcPr>
          <w:p w14:paraId="54A2FD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办理</w:t>
            </w:r>
            <w:r>
              <w:rPr>
                <w:rFonts w:hint="eastAsia" w:ascii="Arial" w:hAnsi="Arial" w:eastAsia="仿宋_GB2312" w:cs="Arial"/>
                <w:color w:val="000000"/>
                <w:kern w:val="0"/>
                <w:szCs w:val="32"/>
                <w:u w:val="single"/>
              </w:rPr>
              <w:t xml:space="preserve">  </w:t>
            </w:r>
            <w:r>
              <w:rPr>
                <w:rFonts w:hint="eastAsia"/>
                <w:color w:val="auto"/>
                <w:szCs w:val="21"/>
                <w:u w:val="single"/>
                <w:lang w:val="en-US" w:eastAsia="zh-CN"/>
              </w:rPr>
              <w:t>蜀道集团招标管理服务中心</w:t>
            </w:r>
            <w:r>
              <w:rPr>
                <w:rFonts w:hint="eastAsia" w:ascii="仿宋_GB2312" w:hAnsi="Arial" w:eastAsia="仿宋_GB2312" w:cs="Arial"/>
                <w:color w:val="000000"/>
                <w:kern w:val="0"/>
                <w:szCs w:val="32"/>
              </w:rPr>
              <w:t>主体信息库（以下简称“主体库”）信息审核</w:t>
            </w:r>
          </w:p>
        </w:tc>
        <w:tc>
          <w:tcPr>
            <w:tcW w:w="2706" w:type="dxa"/>
            <w:noWrap w:val="0"/>
            <w:vAlign w:val="center"/>
          </w:tcPr>
          <w:p w14:paraId="2B577E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eastAsia="zh-CN"/>
              </w:rPr>
              <w:t>☑</w:t>
            </w:r>
            <w:r>
              <w:rPr>
                <w:rFonts w:hint="eastAsia" w:ascii="仿宋_GB2312" w:hAnsi="Arial" w:eastAsia="仿宋_GB2312" w:cs="Arial"/>
                <w:color w:val="000000"/>
                <w:kern w:val="0"/>
                <w:szCs w:val="32"/>
              </w:rPr>
              <w:t>新增入库</w:t>
            </w:r>
          </w:p>
          <w:p w14:paraId="0564F6B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w:t>
            </w:r>
            <w:r>
              <w:rPr>
                <w:rFonts w:ascii="仿宋_GB2312" w:hAnsi="Arial" w:eastAsia="仿宋_GB2312" w:cs="Arial"/>
                <w:color w:val="000000"/>
                <w:kern w:val="0"/>
                <w:szCs w:val="32"/>
              </w:rPr>
              <w:t>资料变更</w:t>
            </w:r>
          </w:p>
        </w:tc>
      </w:tr>
      <w:tr w14:paraId="6630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center"/>
          </w:tcPr>
          <w:p w14:paraId="42FF3B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办理</w:t>
            </w:r>
            <w:r>
              <w:rPr>
                <w:rFonts w:hint="eastAsia" w:ascii="仿宋_GB2312" w:hAnsi="Arial" w:eastAsia="仿宋_GB2312" w:cs="Arial"/>
                <w:color w:val="000000"/>
                <w:kern w:val="0"/>
                <w:szCs w:val="32"/>
                <w:lang w:val="zh-CN"/>
              </w:rPr>
              <w:t>数字证书及电子签章</w:t>
            </w:r>
          </w:p>
        </w:tc>
        <w:tc>
          <w:tcPr>
            <w:tcW w:w="2706" w:type="dxa"/>
            <w:noWrap w:val="0"/>
            <w:vAlign w:val="center"/>
          </w:tcPr>
          <w:p w14:paraId="31F19A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eastAsia="zh-CN"/>
              </w:rPr>
              <w:t>☑</w:t>
            </w:r>
            <w:r>
              <w:rPr>
                <w:rFonts w:hint="eastAsia" w:ascii="仿宋_GB2312" w:hAnsi="Arial" w:eastAsia="仿宋_GB2312" w:cs="Arial"/>
                <w:color w:val="000000"/>
                <w:kern w:val="0"/>
                <w:szCs w:val="32"/>
              </w:rPr>
              <w:t xml:space="preserve">新办 </w:t>
            </w:r>
            <w:r>
              <w:rPr>
                <w:rFonts w:ascii="仿宋_GB2312" w:hAnsi="Arial" w:eastAsia="仿宋_GB2312" w:cs="Arial"/>
                <w:color w:val="000000"/>
                <w:kern w:val="0"/>
                <w:szCs w:val="32"/>
              </w:rPr>
              <w:t xml:space="preserve"> </w:t>
            </w:r>
            <w:r>
              <w:rPr>
                <w:rFonts w:hint="eastAsia" w:ascii="仿宋_GB2312" w:hAnsi="Arial" w:eastAsia="仿宋_GB2312" w:cs="Arial"/>
                <w:color w:val="000000"/>
                <w:kern w:val="0"/>
                <w:szCs w:val="32"/>
              </w:rPr>
              <w:t>□变更</w:t>
            </w:r>
          </w:p>
          <w:p w14:paraId="29CE16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□年审</w:t>
            </w:r>
            <w:r>
              <w:rPr>
                <w:rFonts w:ascii="仿宋_GB2312" w:hAnsi="Arial" w:eastAsia="仿宋_GB2312" w:cs="Arial"/>
                <w:color w:val="000000"/>
                <w:kern w:val="0"/>
                <w:szCs w:val="32"/>
              </w:rPr>
              <w:t xml:space="preserve">  </w:t>
            </w:r>
            <w:r>
              <w:rPr>
                <w:rFonts w:hint="eastAsia" w:ascii="仿宋_GB2312" w:hAnsi="Arial" w:eastAsia="仿宋_GB2312" w:cs="Arial"/>
                <w:color w:val="000000"/>
                <w:kern w:val="0"/>
                <w:szCs w:val="32"/>
              </w:rPr>
              <w:t>□补发</w:t>
            </w:r>
          </w:p>
          <w:p w14:paraId="02E40D2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u w:val="single"/>
              </w:rPr>
              <w:t xml:space="preserve"> </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lang w:val="en-US" w:eastAsia="zh-CN"/>
              </w:rPr>
              <w:t>1</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rPr>
              <w:t>个主锁</w:t>
            </w:r>
          </w:p>
          <w:p w14:paraId="716ED4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u w:val="single"/>
              </w:rPr>
              <w:t xml:space="preserve"> </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rPr>
              <w:t>个副锁</w:t>
            </w:r>
          </w:p>
        </w:tc>
      </w:tr>
    </w:tbl>
    <w:p w14:paraId="1F67FD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代理人办理的上述事宜我均予以承认，特此委托。</w:t>
      </w:r>
    </w:p>
    <w:p w14:paraId="03E7E6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代理人无转委权。</w:t>
      </w:r>
    </w:p>
    <w:p w14:paraId="6862AC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b/>
          <w:color w:val="000000"/>
          <w:kern w:val="0"/>
          <w:szCs w:val="32"/>
        </w:rPr>
      </w:pPr>
      <w:r>
        <w:rPr>
          <w:rFonts w:hint="eastAsia" w:ascii="仿宋_GB2312" w:hAnsi="Arial" w:eastAsia="仿宋_GB2312" w:cs="Arial"/>
          <w:b/>
          <w:color w:val="000000"/>
          <w:kern w:val="0"/>
          <w:szCs w:val="32"/>
        </w:rPr>
        <w:t>二、法定代表人</w:t>
      </w:r>
      <w:r>
        <w:rPr>
          <w:rFonts w:ascii="仿宋_GB2312" w:hAnsi="Arial" w:eastAsia="仿宋_GB2312" w:cs="Arial"/>
          <w:b/>
          <w:color w:val="000000"/>
          <w:kern w:val="0"/>
          <w:szCs w:val="32"/>
        </w:rPr>
        <w:t>承诺</w:t>
      </w:r>
      <w:r>
        <w:rPr>
          <w:rFonts w:hint="eastAsia" w:ascii="仿宋_GB2312" w:hAnsi="Arial" w:eastAsia="仿宋_GB2312" w:cs="Arial"/>
          <w:b/>
          <w:color w:val="000000"/>
          <w:kern w:val="0"/>
          <w:szCs w:val="32"/>
        </w:rPr>
        <w:t>：</w:t>
      </w:r>
    </w:p>
    <w:p w14:paraId="4176D8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val="zh-CN"/>
        </w:rPr>
        <w:t>（一）我方</w:t>
      </w:r>
      <w:r>
        <w:rPr>
          <w:rFonts w:hint="eastAsia" w:ascii="仿宋_GB2312" w:hAnsi="Arial" w:eastAsia="仿宋_GB2312" w:cs="Arial"/>
          <w:color w:val="000000"/>
          <w:kern w:val="0"/>
          <w:szCs w:val="32"/>
        </w:rPr>
        <w:t>自愿加入主体库，并知晓该项服务</w:t>
      </w:r>
      <w:r>
        <w:rPr>
          <w:rFonts w:hint="eastAsia" w:ascii="仿宋_GB2312" w:hAnsi="Arial" w:eastAsia="仿宋_GB2312" w:cs="Arial"/>
          <w:color w:val="000000"/>
          <w:kern w:val="0"/>
          <w:szCs w:val="32"/>
          <w:lang w:val="en-US" w:eastAsia="zh-CN"/>
        </w:rPr>
        <w:t>招标</w:t>
      </w:r>
      <w:r>
        <w:rPr>
          <w:rFonts w:hint="eastAsia" w:ascii="仿宋_GB2312" w:hAnsi="Arial" w:eastAsia="仿宋_GB2312" w:cs="Arial"/>
          <w:color w:val="000000"/>
          <w:kern w:val="0"/>
          <w:szCs w:val="32"/>
        </w:rPr>
        <w:t>中心不收取任何费用。</w:t>
      </w:r>
      <w:r>
        <w:rPr>
          <w:rFonts w:hint="eastAsia" w:ascii="仿宋_GB2312" w:hAnsi="Arial" w:eastAsia="仿宋_GB2312" w:cs="Arial"/>
          <w:color w:val="000000"/>
          <w:kern w:val="0"/>
          <w:szCs w:val="32"/>
          <w:lang w:val="zh-CN"/>
        </w:rPr>
        <w:t>数字证书及电子签章介质由依法设立的电子认证服务机构提供并收取相关费用</w:t>
      </w:r>
      <w:r>
        <w:rPr>
          <w:rFonts w:hint="eastAsia" w:ascii="仿宋_GB2312" w:hAnsi="Arial" w:eastAsia="仿宋_GB2312" w:cs="Arial"/>
          <w:color w:val="000000"/>
          <w:kern w:val="0"/>
          <w:szCs w:val="32"/>
        </w:rPr>
        <w:t>。</w:t>
      </w:r>
    </w:p>
    <w:p w14:paraId="28BD8D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lang w:val="zh-CN"/>
        </w:rPr>
      </w:pPr>
      <w:r>
        <w:rPr>
          <w:rFonts w:hint="eastAsia" w:ascii="仿宋_GB2312" w:hAnsi="Arial" w:eastAsia="仿宋_GB2312" w:cs="Arial"/>
          <w:color w:val="000000"/>
          <w:kern w:val="0"/>
          <w:szCs w:val="32"/>
          <w:lang w:val="zh-CN"/>
        </w:rPr>
        <w:t>（二）我方承诺在办理授权事宜过程中，所签署、提交的相关文件、材料无误、合法的。</w:t>
      </w:r>
    </w:p>
    <w:p w14:paraId="0FEE5A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val="zh-CN"/>
        </w:rPr>
        <w:t>（三）为维护市场公平竞争，营造诚实守信的公共资源交易环境，自愿将我方由于公共资源交易的相关信息提交至</w:t>
      </w:r>
      <w:r>
        <w:rPr>
          <w:rFonts w:hint="eastAsia" w:ascii="仿宋_GB2312" w:hAnsi="Arial" w:eastAsia="仿宋_GB2312" w:cs="Arial"/>
          <w:color w:val="000000"/>
          <w:kern w:val="0"/>
          <w:szCs w:val="32"/>
        </w:rPr>
        <w:t>主体库，并允许在与之互联互通的各公共资源交易平台网站对外发布。具体承诺如下：</w:t>
      </w:r>
    </w:p>
    <w:p w14:paraId="10B180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（1）我方对所提交的单位、从业人员基本信息、资质和资格、业绩、信誉、审批文件等所有资料，均合法、真实、准确、有效，无任何伪造、修改、虚假成份，并对所提供资料的真实性负责；</w:t>
      </w:r>
    </w:p>
    <w:p w14:paraId="171B2F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（2）我方主体库提交的相关信息可供公共资源交易项目在资格审查、评审等交易环节运用和公示；</w:t>
      </w:r>
    </w:p>
    <w:p w14:paraId="0931B8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（3）同意公示我方主体库提交的相关信息并确保其</w:t>
      </w:r>
      <w:r>
        <w:rPr>
          <w:rFonts w:hint="eastAsia" w:ascii="仿宋_GB2312" w:hAnsi="Arial" w:eastAsia="仿宋_GB2312" w:cs="Arial"/>
          <w:color w:val="000000"/>
          <w:kern w:val="0"/>
          <w:szCs w:val="32"/>
          <w:lang w:val="zh-CN"/>
        </w:rPr>
        <w:t>无误、合法</w:t>
      </w:r>
      <w:r>
        <w:rPr>
          <w:rFonts w:hint="eastAsia" w:ascii="仿宋_GB2312" w:hAnsi="Arial" w:eastAsia="仿宋_GB2312" w:cs="Arial"/>
          <w:color w:val="000000"/>
          <w:kern w:val="0"/>
          <w:szCs w:val="32"/>
        </w:rPr>
        <w:t>，如有问题自愿接受招标人或监管部门的处罚。</w:t>
      </w:r>
    </w:p>
    <w:p w14:paraId="6B8B6D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（三）我方在参加</w:t>
      </w:r>
      <w:r>
        <w:rPr>
          <w:rFonts w:hint="eastAsia"/>
          <w:color w:val="auto"/>
          <w:szCs w:val="21"/>
          <w:u w:val="single"/>
          <w:lang w:val="en-US" w:eastAsia="zh-CN"/>
        </w:rPr>
        <w:t>蜀道集团</w:t>
      </w:r>
      <w:r>
        <w:rPr>
          <w:rFonts w:hint="eastAsia"/>
          <w:color w:val="000000"/>
          <w:szCs w:val="21"/>
          <w:u w:val="single"/>
          <w:lang w:val="en-US" w:eastAsia="zh-CN"/>
        </w:rPr>
        <w:t>招标管理服务中心</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项目交易过程中严格遵守各项法律法规，做到诚实守信、廉洁自律，保证不参与围标串标、弄虚作假、骗取中标、干扰评标、违约毁约、行贿受贿等违法违纪行为，自觉维护公共资源交易市场良好秩序，如有违反自愿接受处罚。</w:t>
      </w:r>
    </w:p>
    <w:p w14:paraId="00DDFF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（四）我方严格遵守即时信息公示规定，将认真、及时维护和更新主体库中与我方有关的内容，如未能及时维护和更新，自愿承担由此造成的一切不良后果。</w:t>
      </w:r>
    </w:p>
    <w:p w14:paraId="050F23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宋体" w:hAnsi="宋体" w:cs="宋体"/>
          <w:color w:val="000000"/>
          <w:sz w:val="24"/>
        </w:rPr>
        <w:drawing>
          <wp:anchor distT="0" distB="0" distL="114300" distR="114300" simplePos="0" relativeHeight="251664384" behindDoc="0" locked="0" layoutInCell="1" allowOverlap="1">
            <wp:simplePos x="0" y="0"/>
            <wp:positionH relativeFrom="column">
              <wp:posOffset>1703070</wp:posOffset>
            </wp:positionH>
            <wp:positionV relativeFrom="paragraph">
              <wp:posOffset>367665</wp:posOffset>
            </wp:positionV>
            <wp:extent cx="1324610" cy="1325880"/>
            <wp:effectExtent l="0" t="0" r="8890" b="7620"/>
            <wp:wrapNone/>
            <wp:docPr id="15" name="图片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2).gif"/>
                    <pic:cNvPicPr>
                      <a:picLocks noChangeAspect="1"/>
                    </pic:cNvPicPr>
                  </pic:nvPicPr>
                  <pic:blipFill>
                    <a:blip r:embed="rId27"/>
                    <a:stretch>
                      <a:fillRect/>
                    </a:stretch>
                  </pic:blipFill>
                  <pic:spPr>
                    <a:xfrm>
                      <a:off x="0" y="0"/>
                      <a:ext cx="1324610" cy="1325880"/>
                    </a:xfrm>
                    <a:prstGeom prst="rect">
                      <a:avLst/>
                    </a:prstGeom>
                    <a:noFill/>
                    <a:ln>
                      <a:noFill/>
                    </a:ln>
                  </pic:spPr>
                </pic:pic>
              </a:graphicData>
            </a:graphic>
          </wp:anchor>
        </w:drawing>
      </w:r>
      <w:r>
        <w:rPr>
          <w:rFonts w:hint="eastAsia" w:ascii="仿宋_GB2312" w:hAnsi="Arial" w:eastAsia="仿宋_GB2312" w:cs="Arial"/>
          <w:color w:val="000000"/>
          <w:kern w:val="0"/>
          <w:szCs w:val="32"/>
        </w:rPr>
        <w:t>（五）我方承诺已认真阅读了上述内容，并向我方相关人员作了宣传教育，不将我方或个人资质证明材料转借其他单位和个人。</w:t>
      </w:r>
    </w:p>
    <w:p w14:paraId="185E87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若违反以上承诺，本公司愿意接受行为曝光，自愿退出所有</w:t>
      </w:r>
      <w:r>
        <w:rPr>
          <w:rFonts w:hint="eastAsia" w:ascii="Arial" w:hAnsi="Arial" w:eastAsia="仿宋_GB2312" w:cs="Arial"/>
          <w:color w:val="000000"/>
          <w:kern w:val="0"/>
          <w:szCs w:val="32"/>
          <w:u w:val="single"/>
        </w:rPr>
        <w:t xml:space="preserve"> </w:t>
      </w:r>
      <w:r>
        <w:rPr>
          <w:rFonts w:hint="eastAsia"/>
          <w:color w:val="auto"/>
          <w:szCs w:val="21"/>
          <w:u w:val="single"/>
          <w:lang w:val="en-US" w:eastAsia="zh-CN"/>
        </w:rPr>
        <w:t>蜀道集团</w:t>
      </w:r>
      <w:r>
        <w:rPr>
          <w:rFonts w:hint="eastAsia"/>
          <w:color w:val="000000"/>
          <w:szCs w:val="21"/>
          <w:u w:val="single"/>
          <w:lang w:val="en-US" w:eastAsia="zh-CN"/>
        </w:rPr>
        <w:t>招标管理服务中心</w:t>
      </w:r>
      <w:r>
        <w:rPr>
          <w:rFonts w:hint="eastAsia" w:ascii="仿宋_GB2312" w:hAnsi="Arial" w:eastAsia="仿宋_GB2312" w:cs="Arial"/>
          <w:color w:val="000000"/>
          <w:kern w:val="0"/>
          <w:szCs w:val="32"/>
        </w:rPr>
        <w:t>正在进行的项目交易、失去交易资格，承担违法违规造成的一切后果。</w:t>
      </w:r>
    </w:p>
    <w:p w14:paraId="074368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单位（自然人）名称（盖章）：</w:t>
      </w:r>
    </w:p>
    <w:p w14:paraId="41F002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联系地址：</w:t>
      </w:r>
      <w:r>
        <w:rPr>
          <w:rFonts w:hint="eastAsia"/>
          <w:color w:val="FF0000"/>
          <w:szCs w:val="21"/>
        </w:rPr>
        <w:t>四川省绵阳市xxxxxx</w:t>
      </w:r>
    </w:p>
    <w:p w14:paraId="510BD2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法定代表人（签字）：</w:t>
      </w:r>
      <w:r>
        <w:rPr>
          <w:rFonts w:hint="eastAsia" w:ascii="仿宋_GB2312" w:hAnsi="Arial" w:eastAsia="仿宋_GB2312" w:cs="Arial"/>
          <w:color w:val="FF0000"/>
          <w:kern w:val="0"/>
          <w:szCs w:val="32"/>
        </w:rPr>
        <w:t>张三</w:t>
      </w:r>
      <w:r>
        <w:rPr>
          <w:rFonts w:hint="eastAsia" w:ascii="仿宋_GB2312" w:hAnsi="Arial" w:eastAsia="仿宋_GB2312" w:cs="Arial"/>
          <w:color w:val="000000"/>
          <w:kern w:val="0"/>
          <w:szCs w:val="32"/>
        </w:rPr>
        <w:t xml:space="preserve">                       委托代理人（签字）：</w:t>
      </w:r>
      <w:r>
        <w:rPr>
          <w:rFonts w:hint="eastAsia" w:ascii="仿宋_GB2312" w:hAnsi="Arial" w:eastAsia="仿宋_GB2312" w:cs="Arial"/>
          <w:color w:val="FF0000"/>
          <w:kern w:val="0"/>
          <w:szCs w:val="32"/>
        </w:rPr>
        <w:t>李四</w:t>
      </w:r>
    </w:p>
    <w:p w14:paraId="76409E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Arial" w:eastAsia="仿宋_GB2312" w:cs="Arial"/>
          <w:color w:val="FF0000"/>
          <w:kern w:val="0"/>
          <w:szCs w:val="32"/>
        </w:rPr>
      </w:pPr>
      <w:r>
        <w:rPr>
          <w:rFonts w:hint="eastAsia" w:ascii="仿宋_GB2312" w:hAnsi="Arial" w:eastAsia="仿宋_GB2312" w:cs="Arial"/>
          <w:color w:val="000000"/>
          <w:kern w:val="0"/>
          <w:szCs w:val="32"/>
        </w:rPr>
        <w:t>联系电话：</w:t>
      </w:r>
      <w:r>
        <w:rPr>
          <w:rFonts w:hint="eastAsia" w:ascii="仿宋_GB2312" w:hAnsi="Arial" w:eastAsia="仿宋_GB2312" w:cs="Arial"/>
          <w:color w:val="FF0000"/>
          <w:kern w:val="0"/>
          <w:szCs w:val="32"/>
        </w:rPr>
        <w:t>139xxxxx</w:t>
      </w:r>
      <w:r>
        <w:rPr>
          <w:rFonts w:hint="eastAsia" w:ascii="仿宋_GB2312" w:hAnsi="Arial" w:eastAsia="仿宋_GB2312" w:cs="Arial"/>
          <w:color w:val="000000"/>
          <w:kern w:val="0"/>
          <w:szCs w:val="32"/>
        </w:rPr>
        <w:t xml:space="preserve">                              联系电话：</w:t>
      </w:r>
      <w:r>
        <w:rPr>
          <w:rFonts w:hint="eastAsia" w:ascii="仿宋_GB2312" w:hAnsi="Arial" w:eastAsia="仿宋_GB2312" w:cs="Arial"/>
          <w:color w:val="FF0000"/>
          <w:kern w:val="0"/>
          <w:szCs w:val="32"/>
        </w:rPr>
        <w:t>139xxxxx</w:t>
      </w:r>
    </w:p>
    <w:p w14:paraId="2DF87C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Arial" w:eastAsia="仿宋_GB2312" w:cs="Arial"/>
          <w:color w:val="FF0000"/>
          <w:kern w:val="0"/>
          <w:szCs w:val="32"/>
        </w:rPr>
      </w:pPr>
    </w:p>
    <w:p w14:paraId="7F79D9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eastAsia="黑体" w:cs="宋体"/>
          <w:color w:val="000000"/>
          <w:kern w:val="0"/>
          <w:lang w:val="zh-CN"/>
        </w:rPr>
      </w:pPr>
      <w:r>
        <w:rPr>
          <w:rFonts w:ascii="Times New Roman"/>
          <w:color w:val="000000"/>
        </w:rPr>
        <mc:AlternateContent>
          <mc:Choice Requires="wps">
            <w:drawing>
              <wp:anchor distT="0" distB="0" distL="114300" distR="114300" simplePos="0" relativeHeight="251663360" behindDoc="0" locked="0" layoutInCell="1" allowOverlap="1">
                <wp:simplePos x="0" y="0"/>
                <wp:positionH relativeFrom="column">
                  <wp:posOffset>3072765</wp:posOffset>
                </wp:positionH>
                <wp:positionV relativeFrom="paragraph">
                  <wp:posOffset>24765</wp:posOffset>
                </wp:positionV>
                <wp:extent cx="2498090" cy="1191895"/>
                <wp:effectExtent l="4445" t="4445" r="12065" b="22860"/>
                <wp:wrapNone/>
                <wp:docPr id="13" name="圆角矩形 13"/>
                <wp:cNvGraphicFramePr/>
                <a:graphic xmlns:a="http://schemas.openxmlformats.org/drawingml/2006/main">
                  <a:graphicData uri="http://schemas.microsoft.com/office/word/2010/wordprocessingShape">
                    <wps:wsp>
                      <wps:cNvSpPr/>
                      <wps:spPr>
                        <a:xfrm>
                          <a:off x="0" y="0"/>
                          <a:ext cx="2498090" cy="11918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8D64981">
                            <w:pPr>
                              <w:rPr>
                                <w:rFonts w:ascii="宋体" w:cs="宋体"/>
                                <w:color w:val="000000"/>
                                <w:kern w:val="0"/>
                                <w:szCs w:val="21"/>
                                <w:lang w:val="zh-CN"/>
                              </w:rPr>
                            </w:pPr>
                          </w:p>
                          <w:p w14:paraId="70C1476E">
                            <w:pPr>
                              <w:rPr>
                                <w:rFonts w:ascii="宋体" w:cs="宋体"/>
                                <w:color w:val="000000"/>
                                <w:kern w:val="0"/>
                                <w:szCs w:val="21"/>
                                <w:lang w:val="zh-CN"/>
                              </w:rPr>
                            </w:pPr>
                          </w:p>
                          <w:p w14:paraId="51BE21CF">
                            <w:r>
                              <w:rPr>
                                <w:rFonts w:hint="eastAsia" w:ascii="宋体" w:cs="宋体"/>
                                <w:color w:val="000000"/>
                                <w:kern w:val="0"/>
                                <w:szCs w:val="21"/>
                                <w:lang w:val="zh-CN"/>
                              </w:rPr>
                              <w:t>被授权人身份证复印件粘贴处</w:t>
                            </w:r>
                          </w:p>
                        </w:txbxContent>
                      </wps:txbx>
                      <wps:bodyPr upright="1"/>
                    </wps:wsp>
                  </a:graphicData>
                </a:graphic>
              </wp:anchor>
            </w:drawing>
          </mc:Choice>
          <mc:Fallback>
            <w:pict>
              <v:roundrect id="_x0000_s1026" o:spid="_x0000_s1026" o:spt="2" style="position:absolute;left:0pt;margin-left:241.95pt;margin-top:1.95pt;height:93.85pt;width:196.7pt;z-index:251663360;mso-width-relative:page;mso-height-relative:page;" fillcolor="#FFFFFF" filled="t" stroked="t" coordsize="21600,21600" arcsize="0.166666666666667" o:gfxdata="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ra3y1gAAAAkBAAAPAAAAAAAAAAEAIAAAACIAAABkcnMvZG93bnJldi54bWxQSwECFAAU&#10;AAAACACHTuJAeeIYESwCAABnBAAADgAAAAAAAAABACAAAAAlAQAAZHJzL2Uyb0RvYy54bWxQSwUG&#10;AAAAAAYABgBZAQAAwwUAAAAA&#10;">
                <v:fill on="t" focussize="0,0"/>
                <v:stroke color="#000000" joinstyle="round"/>
                <v:imagedata o:title=""/>
                <o:lock v:ext="edit" aspectratio="f"/>
                <v:textbox>
                  <w:txbxContent>
                    <w:p w14:paraId="48D64981">
                      <w:pPr>
                        <w:rPr>
                          <w:rFonts w:ascii="宋体" w:cs="宋体"/>
                          <w:color w:val="000000"/>
                          <w:kern w:val="0"/>
                          <w:szCs w:val="21"/>
                          <w:lang w:val="zh-CN"/>
                        </w:rPr>
                      </w:pPr>
                    </w:p>
                    <w:p w14:paraId="70C1476E">
                      <w:pPr>
                        <w:rPr>
                          <w:rFonts w:ascii="宋体" w:cs="宋体"/>
                          <w:color w:val="000000"/>
                          <w:kern w:val="0"/>
                          <w:szCs w:val="21"/>
                          <w:lang w:val="zh-CN"/>
                        </w:rPr>
                      </w:pPr>
                    </w:p>
                    <w:p w14:paraId="51BE21CF">
                      <w:r>
                        <w:rPr>
                          <w:rFonts w:hint="eastAsia" w:ascii="宋体" w:cs="宋体"/>
                          <w:color w:val="000000"/>
                          <w:kern w:val="0"/>
                          <w:szCs w:val="21"/>
                          <w:lang w:val="zh-CN"/>
                        </w:rPr>
                        <w:t>被授权人身份证复印件粘贴处</w:t>
                      </w:r>
                    </w:p>
                  </w:txbxContent>
                </v:textbox>
              </v:roundrect>
            </w:pict>
          </mc:Fallback>
        </mc:AlternateContent>
      </w:r>
      <w:r>
        <w:rPr>
          <w:rFonts w:ascii="Times New Roman"/>
          <w:color w:val="000000"/>
        </w:rPr>
        <mc:AlternateContent>
          <mc:Choice Requires="wps">
            <w:drawing>
              <wp:anchor distT="0" distB="0" distL="114300" distR="114300" simplePos="0" relativeHeight="251662336" behindDoc="0" locked="0" layoutInCell="1" allowOverlap="1">
                <wp:simplePos x="0" y="0"/>
                <wp:positionH relativeFrom="column">
                  <wp:posOffset>27305</wp:posOffset>
                </wp:positionH>
                <wp:positionV relativeFrom="paragraph">
                  <wp:posOffset>24765</wp:posOffset>
                </wp:positionV>
                <wp:extent cx="2531110" cy="1191895"/>
                <wp:effectExtent l="4445" t="5080" r="17145" b="22225"/>
                <wp:wrapNone/>
                <wp:docPr id="6" name="圆角矩形 6"/>
                <wp:cNvGraphicFramePr/>
                <a:graphic xmlns:a="http://schemas.openxmlformats.org/drawingml/2006/main">
                  <a:graphicData uri="http://schemas.microsoft.com/office/word/2010/wordprocessingShape">
                    <wps:wsp>
                      <wps:cNvSpPr/>
                      <wps:spPr>
                        <a:xfrm>
                          <a:off x="0" y="0"/>
                          <a:ext cx="2531110" cy="11918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0C8AF20">
                            <w:pPr>
                              <w:rPr>
                                <w:rFonts w:ascii="宋体" w:cs="宋体"/>
                                <w:color w:val="000000"/>
                                <w:kern w:val="0"/>
                                <w:szCs w:val="21"/>
                                <w:lang w:val="zh-CN"/>
                              </w:rPr>
                            </w:pPr>
                          </w:p>
                          <w:p w14:paraId="73102506">
                            <w:pPr>
                              <w:rPr>
                                <w:rFonts w:ascii="宋体" w:cs="宋体"/>
                                <w:color w:val="000000"/>
                                <w:kern w:val="0"/>
                                <w:szCs w:val="21"/>
                                <w:lang w:val="zh-CN"/>
                              </w:rPr>
                            </w:pPr>
                          </w:p>
                          <w:p w14:paraId="5C50275E">
                            <w:r>
                              <w:rPr>
                                <w:rFonts w:hint="eastAsia" w:ascii="宋体" w:cs="宋体"/>
                                <w:color w:val="000000"/>
                                <w:kern w:val="0"/>
                                <w:szCs w:val="21"/>
                                <w:lang w:val="zh-CN"/>
                              </w:rPr>
                              <w:t>法定代表人身份证复印件粘贴处</w:t>
                            </w:r>
                          </w:p>
                        </w:txbxContent>
                      </wps:txbx>
                      <wps:bodyPr upright="1"/>
                    </wps:wsp>
                  </a:graphicData>
                </a:graphic>
              </wp:anchor>
            </w:drawing>
          </mc:Choice>
          <mc:Fallback>
            <w:pict>
              <v:roundrect id="_x0000_s1026" o:spid="_x0000_s1026" o:spt="2" style="position:absolute;left:0pt;margin-left:2.15pt;margin-top:1.95pt;height:93.85pt;width:199.3pt;z-index:251662336;mso-width-relative:page;mso-height-relative:page;" fillcolor="#FFFFFF" filled="t" stroked="t" coordsize="21600,21600" arcsize="0.166666666666667" o:gfxdata="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aV+60wAAAAcBAAAPAAAAAAAAAAEAIAAAACIAAABkcnMvZG93bnJldi54bWxQSwECFAAUAAAACACH&#10;TuJAIroAtykCAABlBAAADgAAAAAAAAABACAAAAAiAQAAZHJzL2Uyb0RvYy54bWxQSwUGAAAAAAYA&#10;BgBZAQAAvQUAAAAA&#10;">
                <v:fill on="t" focussize="0,0"/>
                <v:stroke color="#000000" joinstyle="round"/>
                <v:imagedata o:title=""/>
                <o:lock v:ext="edit" aspectratio="f"/>
                <v:textbox>
                  <w:txbxContent>
                    <w:p w14:paraId="40C8AF20">
                      <w:pPr>
                        <w:rPr>
                          <w:rFonts w:ascii="宋体" w:cs="宋体"/>
                          <w:color w:val="000000"/>
                          <w:kern w:val="0"/>
                          <w:szCs w:val="21"/>
                          <w:lang w:val="zh-CN"/>
                        </w:rPr>
                      </w:pPr>
                    </w:p>
                    <w:p w14:paraId="73102506">
                      <w:pPr>
                        <w:rPr>
                          <w:rFonts w:ascii="宋体" w:cs="宋体"/>
                          <w:color w:val="000000"/>
                          <w:kern w:val="0"/>
                          <w:szCs w:val="21"/>
                          <w:lang w:val="zh-CN"/>
                        </w:rPr>
                      </w:pPr>
                    </w:p>
                    <w:p w14:paraId="5C50275E">
                      <w:r>
                        <w:rPr>
                          <w:rFonts w:hint="eastAsia" w:ascii="宋体" w:cs="宋体"/>
                          <w:color w:val="000000"/>
                          <w:kern w:val="0"/>
                          <w:szCs w:val="21"/>
                          <w:lang w:val="zh-CN"/>
                        </w:rPr>
                        <w:t>法定代表人身份证复印件粘贴处</w:t>
                      </w:r>
                    </w:p>
                  </w:txbxContent>
                </v:textbox>
              </v:roundrect>
            </w:pict>
          </mc:Fallback>
        </mc:AlternateContent>
      </w:r>
    </w:p>
    <w:p w14:paraId="6D216A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szCs w:val="21"/>
        </w:rPr>
      </w:pPr>
      <w:r>
        <w:rPr>
          <w:rFonts w:hint="eastAsia" w:ascii="宋体" w:cs="宋体"/>
          <w:color w:val="000000"/>
          <w:kern w:val="0"/>
          <w:szCs w:val="21"/>
          <w:lang w:val="zh-CN"/>
        </w:rPr>
        <w:t xml:space="preserve">                                      </w:t>
      </w:r>
    </w:p>
    <w:p w14:paraId="740047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12113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rPr>
      </w:pPr>
      <w:r>
        <w:rPr>
          <w:rFonts w:hint="eastAsia" w:ascii="宋体" w:cs="宋体"/>
          <w:color w:val="000000"/>
          <w:kern w:val="0"/>
          <w:sz w:val="24"/>
          <w:lang w:val="zh-CN"/>
        </w:rPr>
        <w:t xml:space="preserve">                   </w:t>
      </w:r>
    </w:p>
    <w:p w14:paraId="5CDA5AE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12CDAD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34EAC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黑体"/>
          <w:b/>
          <w:bCs/>
          <w:color w:val="000000"/>
          <w:sz w:val="32"/>
          <w:szCs w:val="32"/>
        </w:rPr>
      </w:pPr>
      <w:r>
        <w:rPr>
          <w:rFonts w:hint="eastAsia" w:ascii="黑体" w:hAnsi="黑体" w:eastAsia="黑体" w:cs="黑体"/>
          <w:b/>
          <w:bCs/>
          <w:color w:val="000000"/>
          <w:sz w:val="32"/>
          <w:szCs w:val="32"/>
        </w:rPr>
        <w:br w:type="page"/>
      </w:r>
      <w:r>
        <w:rPr>
          <w:rFonts w:hint="eastAsia" w:ascii="黑体" w:hAnsi="黑体" w:eastAsia="黑体" w:cs="黑体"/>
          <w:b/>
          <w:bCs/>
          <w:color w:val="000000"/>
          <w:sz w:val="32"/>
          <w:szCs w:val="32"/>
        </w:rPr>
        <w:t>服 务 协 议</w:t>
      </w:r>
    </w:p>
    <w:p w14:paraId="20EC9AA3">
      <w:pPr>
        <w:spacing w:line="420" w:lineRule="exact"/>
        <w:rPr>
          <w:rFonts w:ascii="宋体" w:hAnsi="宋体" w:cs="宋体"/>
          <w:color w:val="000000"/>
          <w:sz w:val="24"/>
        </w:rPr>
      </w:pPr>
      <w:r>
        <w:rPr>
          <w:rFonts w:hint="eastAsia" w:ascii="宋体" w:hAnsi="宋体" w:cs="宋体"/>
          <w:color w:val="000000"/>
          <w:sz w:val="24"/>
        </w:rPr>
        <w:t>尊敬的用户：</w:t>
      </w:r>
    </w:p>
    <w:p w14:paraId="06D64A08">
      <w:pPr>
        <w:spacing w:line="420" w:lineRule="exact"/>
        <w:ind w:firstLine="480" w:firstLineChars="200"/>
        <w:rPr>
          <w:rFonts w:ascii="宋体" w:hAnsi="宋体" w:cs="宋体"/>
          <w:color w:val="000000"/>
          <w:sz w:val="24"/>
        </w:rPr>
      </w:pPr>
      <w:r>
        <w:rPr>
          <w:rFonts w:hint="eastAsia" w:ascii="宋体" w:hAnsi="宋体" w:cs="宋体"/>
          <w:color w:val="000000"/>
          <w:sz w:val="24"/>
        </w:rPr>
        <w:t>为了提高</w:t>
      </w:r>
      <w:r>
        <w:rPr>
          <w:rFonts w:hint="eastAsia" w:ascii="宋体" w:hAnsi="宋体" w:cs="宋体"/>
          <w:color w:val="000000"/>
          <w:sz w:val="24"/>
          <w:lang w:val="en-US" w:eastAsia="zh-CN"/>
        </w:rPr>
        <w:t>蜀道集团</w:t>
      </w:r>
      <w:r>
        <w:rPr>
          <w:rFonts w:hint="eastAsia" w:ascii="宋体" w:hAnsi="宋体" w:cs="宋体"/>
          <w:color w:val="000000"/>
          <w:sz w:val="24"/>
        </w:rPr>
        <w:t>交易电子化的安全性和时效性，江苏翔晟信息技术股份有限公司（以下简称本公司）向您提供相关服务，根据《中华人民共和国招标投标法》、《中华人民共和国电子招投标法》《中华人民共和国电子签名法》，遵循自愿有偿、公平合理的原则，特制定本服务协议。</w:t>
      </w:r>
    </w:p>
    <w:p w14:paraId="6E586904">
      <w:pPr>
        <w:spacing w:line="420" w:lineRule="exact"/>
        <w:ind w:firstLine="480" w:firstLineChars="200"/>
        <w:rPr>
          <w:rFonts w:ascii="宋体" w:hAnsi="宋体" w:cs="黑体"/>
          <w:color w:val="000000"/>
          <w:sz w:val="24"/>
        </w:rPr>
      </w:pPr>
      <w:r>
        <w:rPr>
          <w:rFonts w:hint="eastAsia" w:ascii="宋体" w:hAnsi="宋体" w:cs="黑体"/>
          <w:color w:val="000000"/>
          <w:sz w:val="24"/>
        </w:rPr>
        <w:t>一、服务内容</w:t>
      </w:r>
    </w:p>
    <w:p w14:paraId="154AD80E">
      <w:pPr>
        <w:spacing w:line="420" w:lineRule="exact"/>
        <w:ind w:firstLine="480" w:firstLineChars="200"/>
        <w:rPr>
          <w:rFonts w:ascii="宋体" w:hAnsi="宋体" w:cs="宋体"/>
          <w:color w:val="000000"/>
          <w:sz w:val="24"/>
        </w:rPr>
      </w:pPr>
      <w:r>
        <w:rPr>
          <w:rFonts w:hint="eastAsia" w:ascii="宋体" w:hAnsi="宋体" w:cs="宋体"/>
          <w:color w:val="000000"/>
          <w:sz w:val="24"/>
        </w:rPr>
        <w:t>用户向本公司申请办理的电子认证数字证书及电子签章用于标识机构在电子（网络）招投标过程中的机构身份，电子招投标系统可以根据该功能对其用途进行定义，并使用于授权和合法目的，不包括涉及违反国家法律、行业法规或危害国家安全的用途。</w:t>
      </w:r>
    </w:p>
    <w:p w14:paraId="160A1012">
      <w:pPr>
        <w:spacing w:line="420" w:lineRule="exact"/>
        <w:ind w:firstLine="480" w:firstLineChars="200"/>
        <w:rPr>
          <w:rFonts w:ascii="宋体" w:hAnsi="宋体" w:cs="宋体"/>
          <w:color w:val="000000"/>
          <w:sz w:val="24"/>
        </w:rPr>
      </w:pPr>
      <w:r>
        <w:rPr>
          <w:rFonts w:hint="eastAsia" w:ascii="宋体" w:hAnsi="宋体" w:cs="宋体"/>
          <w:color w:val="000000"/>
          <w:sz w:val="24"/>
        </w:rPr>
        <w:t>本公司提供用户所申请业务内容的相关产品及技术服务，并收取产品及技术服务费用，具体以《申请表》中客户勾选及填写内容为准。</w:t>
      </w:r>
    </w:p>
    <w:p w14:paraId="5E93DC50">
      <w:pPr>
        <w:spacing w:line="420" w:lineRule="exact"/>
        <w:ind w:firstLine="480" w:firstLineChars="200"/>
        <w:rPr>
          <w:rFonts w:ascii="宋体" w:hAnsi="宋体" w:cs="黑体"/>
          <w:color w:val="000000"/>
          <w:sz w:val="24"/>
        </w:rPr>
      </w:pPr>
      <w:r>
        <w:rPr>
          <w:rFonts w:hint="eastAsia" w:ascii="宋体" w:hAnsi="宋体" w:cs="黑体"/>
          <w:color w:val="000000"/>
          <w:sz w:val="24"/>
        </w:rPr>
        <w:t>二、责任和义务</w:t>
      </w:r>
    </w:p>
    <w:p w14:paraId="6BE2F414">
      <w:pPr>
        <w:spacing w:line="420" w:lineRule="exact"/>
        <w:ind w:firstLine="480" w:firstLineChars="200"/>
        <w:rPr>
          <w:rFonts w:ascii="宋体" w:hAnsi="宋体" w:cs="宋体"/>
          <w:color w:val="000000"/>
          <w:sz w:val="24"/>
        </w:rPr>
      </w:pPr>
      <w:r>
        <w:rPr>
          <w:rFonts w:hint="eastAsia" w:ascii="宋体" w:hAnsi="宋体" w:cs="宋体"/>
          <w:color w:val="000000"/>
          <w:sz w:val="24"/>
        </w:rPr>
        <w:t>（一）用户在本公司各受理点办理数字证书及电子签章时，应遵照各办理点的办理流程；</w:t>
      </w:r>
    </w:p>
    <w:p w14:paraId="1BA1D978">
      <w:pPr>
        <w:spacing w:line="420" w:lineRule="exact"/>
        <w:ind w:firstLine="480" w:firstLineChars="200"/>
        <w:rPr>
          <w:rFonts w:ascii="宋体" w:hAnsi="宋体" w:cs="宋体"/>
          <w:color w:val="000000"/>
          <w:sz w:val="24"/>
        </w:rPr>
      </w:pPr>
      <w:r>
        <w:rPr>
          <w:rFonts w:hint="eastAsia" w:ascii="宋体" w:hAnsi="宋体" w:cs="宋体"/>
          <w:color w:val="000000"/>
          <w:sz w:val="24"/>
        </w:rPr>
        <w:t>（二）用户在提供资料时，故意或过失提供不真实资料，签发证书错误，造成损失由用户承担；</w:t>
      </w:r>
    </w:p>
    <w:p w14:paraId="0C1C8E49">
      <w:pPr>
        <w:spacing w:line="420" w:lineRule="exact"/>
        <w:ind w:firstLine="480" w:firstLineChars="200"/>
        <w:rPr>
          <w:rFonts w:ascii="宋体" w:hAnsi="宋体" w:cs="宋体"/>
          <w:color w:val="000000"/>
          <w:sz w:val="24"/>
        </w:rPr>
      </w:pPr>
      <w:r>
        <w:rPr>
          <w:rFonts w:hint="eastAsia" w:ascii="宋体" w:hAnsi="宋体" w:cs="宋体"/>
          <w:color w:val="000000"/>
          <w:sz w:val="24"/>
        </w:rPr>
        <w:t>（三）用户应妥善保存登录密码，不得泄露或交付他人，如因故意、过失导致他人知道或盗用、冒用、伪造或者篡改造成一切损失由用户承担；</w:t>
      </w:r>
    </w:p>
    <w:p w14:paraId="05CA103F">
      <w:pPr>
        <w:spacing w:line="420" w:lineRule="exact"/>
        <w:ind w:firstLine="480" w:firstLineChars="200"/>
        <w:rPr>
          <w:rFonts w:ascii="仿宋_GB2312" w:hAnsi="宋体" w:eastAsia="仿宋_GB2312"/>
          <w:color w:val="000000"/>
          <w:sz w:val="16"/>
          <w:szCs w:val="16"/>
        </w:rPr>
      </w:pPr>
      <w:r>
        <w:rPr>
          <w:rFonts w:hint="eastAsia" w:ascii="宋体" w:hAnsi="宋体" w:cs="宋体"/>
          <w:color w:val="000000"/>
          <w:sz w:val="24"/>
        </w:rPr>
        <w:t>（四）本公司根据相关法律规定向用户提供电子认证服务，本公司承诺，在现有的技术条件下签发的数字证书不会被伪造、篡改。</w:t>
      </w:r>
    </w:p>
    <w:p w14:paraId="3E6369B0">
      <w:pPr>
        <w:spacing w:line="420" w:lineRule="exact"/>
        <w:ind w:firstLine="480" w:firstLineChars="200"/>
        <w:rPr>
          <w:rFonts w:ascii="宋体" w:hAnsi="宋体" w:cs="宋体"/>
          <w:color w:val="000000"/>
          <w:sz w:val="24"/>
        </w:rPr>
      </w:pPr>
      <w:r>
        <w:rPr>
          <w:rFonts w:hint="eastAsia" w:ascii="宋体" w:hAnsi="宋体" w:cs="宋体"/>
          <w:color w:val="000000"/>
          <w:sz w:val="24"/>
        </w:rPr>
        <w:t>（五）根据《电子签名法》针对数字证书的要求，</w:t>
      </w:r>
      <w:r>
        <w:rPr>
          <w:rFonts w:ascii="宋体" w:hAnsi="宋体" w:cs="宋体"/>
          <w:color w:val="000000"/>
          <w:sz w:val="24"/>
        </w:rPr>
        <w:t>电子签名制作数据用于电子签名时，属于电子签名人专有</w:t>
      </w:r>
      <w:r>
        <w:rPr>
          <w:rFonts w:hint="eastAsia" w:ascii="宋体" w:hAnsi="宋体" w:cs="宋体"/>
          <w:color w:val="000000"/>
          <w:sz w:val="24"/>
        </w:rPr>
        <w:t>，即一个数字证书对应一个电子签章。原则上单位的公章和法人的手写签名或印章要分开办理。如果用户自愿将法人的手写签名或印章放到单位锁里，不单独办理法人的数字证书，因此造成的法律纠纷或一切损失由用户承担。</w:t>
      </w:r>
    </w:p>
    <w:p w14:paraId="37B2A074">
      <w:pPr>
        <w:spacing w:line="420" w:lineRule="exact"/>
        <w:ind w:firstLine="480" w:firstLineChars="200"/>
        <w:rPr>
          <w:rFonts w:ascii="宋体" w:hAnsi="宋体" w:cs="黑体"/>
          <w:color w:val="000000"/>
          <w:sz w:val="24"/>
        </w:rPr>
      </w:pPr>
      <w:r>
        <w:rPr>
          <w:rFonts w:hint="eastAsia" w:ascii="宋体" w:hAnsi="宋体" w:cs="黑体"/>
          <w:color w:val="000000"/>
          <w:sz w:val="24"/>
        </w:rPr>
        <w:t>四、有关免责</w:t>
      </w:r>
    </w:p>
    <w:p w14:paraId="1AD859EF">
      <w:pPr>
        <w:spacing w:line="420" w:lineRule="exact"/>
        <w:ind w:firstLine="480" w:firstLineChars="200"/>
        <w:rPr>
          <w:rFonts w:ascii="宋体" w:hAnsi="宋体" w:cs="宋体"/>
          <w:color w:val="000000"/>
          <w:sz w:val="24"/>
        </w:rPr>
      </w:pPr>
      <w:r>
        <w:rPr>
          <w:rFonts w:hint="eastAsia" w:ascii="宋体" w:hAnsi="宋体" w:cs="宋体"/>
          <w:color w:val="000000"/>
          <w:sz w:val="24"/>
        </w:rPr>
        <w:t>（一）由于不可抗力原因而暂停或终止全部或部分证书服务，我公司不承担赔偿责任；</w:t>
      </w:r>
    </w:p>
    <w:p w14:paraId="20B4CA7D">
      <w:pPr>
        <w:spacing w:line="420" w:lineRule="exact"/>
        <w:ind w:firstLine="480" w:firstLineChars="200"/>
        <w:rPr>
          <w:rFonts w:ascii="宋体" w:hAnsi="宋体" w:cs="宋体"/>
          <w:color w:val="000000"/>
          <w:sz w:val="24"/>
        </w:rPr>
      </w:pPr>
      <w:r>
        <w:rPr>
          <w:rFonts w:hint="eastAsia" w:ascii="宋体" w:hAnsi="宋体" w:cs="宋体"/>
          <w:color w:val="000000"/>
          <w:sz w:val="24"/>
        </w:rPr>
        <w:t>（二）本公司在服务过程中，将执行安全操作流程，如果由于设备故障、网络中断等客观原因导致数字证书错误、延迟、中断或者无法签发，将为用户重新签发证书，但不承担赔偿责任。</w:t>
      </w:r>
    </w:p>
    <w:p w14:paraId="1237DE98">
      <w:pPr>
        <w:spacing w:line="420" w:lineRule="exact"/>
        <w:ind w:firstLine="480" w:firstLineChars="200"/>
        <w:rPr>
          <w:rFonts w:ascii="宋体" w:hAnsi="宋体" w:cs="宋体"/>
          <w:color w:val="000000"/>
          <w:sz w:val="24"/>
        </w:rPr>
      </w:pPr>
      <w:r>
        <w:rPr>
          <w:rFonts w:hint="eastAsia" w:ascii="宋体" w:hAnsi="宋体" w:cs="宋体"/>
          <w:color w:val="000000"/>
          <w:sz w:val="24"/>
        </w:rPr>
        <w:t>（三）因用户自愿将法人的手写签名或印章和单位公章放到单位锁里，仅办理单位数字证书，因此造成的法律纠纷和一切损失由用户承担，我公司不承担任何责任。</w:t>
      </w:r>
    </w:p>
    <w:p w14:paraId="5C10B700">
      <w:pPr>
        <w:spacing w:line="420" w:lineRule="exact"/>
        <w:ind w:firstLine="480" w:firstLineChars="200"/>
        <w:rPr>
          <w:rFonts w:ascii="宋体" w:hAnsi="宋体" w:cs="黑体"/>
          <w:color w:val="000000"/>
          <w:sz w:val="24"/>
        </w:rPr>
      </w:pPr>
      <w:r>
        <w:rPr>
          <w:rFonts w:hint="eastAsia" w:ascii="宋体" w:hAnsi="宋体" w:cs="黑体"/>
          <w:color w:val="000000"/>
          <w:sz w:val="24"/>
        </w:rPr>
        <w:t>五、证书吊销条款</w:t>
      </w:r>
    </w:p>
    <w:p w14:paraId="0C99424E">
      <w:pPr>
        <w:spacing w:line="420" w:lineRule="exact"/>
        <w:ind w:firstLine="434" w:firstLineChars="181"/>
        <w:rPr>
          <w:rFonts w:ascii="宋体" w:hAnsi="宋体"/>
          <w:color w:val="000000"/>
          <w:sz w:val="24"/>
        </w:rPr>
      </w:pPr>
      <w:r>
        <w:rPr>
          <w:rFonts w:hint="eastAsia" w:ascii="宋体" w:hAnsi="宋体" w:cs="宋体"/>
          <w:color w:val="000000"/>
          <w:sz w:val="24"/>
        </w:rPr>
        <w:t>用户有下列情形的，本公司有权直接吊销已签发的数字证书，且用户无权提出任何异议及赔偿：</w:t>
      </w:r>
    </w:p>
    <w:p w14:paraId="2A7AE3D6">
      <w:pPr>
        <w:spacing w:line="420" w:lineRule="exact"/>
        <w:ind w:firstLine="480" w:firstLineChars="200"/>
        <w:rPr>
          <w:rFonts w:ascii="宋体" w:hAnsi="宋体" w:cs="宋体"/>
          <w:color w:val="000000"/>
          <w:sz w:val="24"/>
        </w:rPr>
      </w:pPr>
      <w:r>
        <w:rPr>
          <w:rFonts w:hint="eastAsia" w:ascii="宋体" w:hAnsi="宋体" w:cs="宋体"/>
          <w:color w:val="000000"/>
          <w:sz w:val="24"/>
        </w:rPr>
        <w:t>（一）证书申请时提供不真实材料；</w:t>
      </w:r>
    </w:p>
    <w:p w14:paraId="18048F5E">
      <w:pPr>
        <w:spacing w:line="420" w:lineRule="exact"/>
        <w:ind w:firstLine="480" w:firstLineChars="200"/>
        <w:rPr>
          <w:rFonts w:ascii="宋体" w:hAnsi="宋体" w:cs="宋体"/>
          <w:color w:val="000000"/>
          <w:sz w:val="24"/>
        </w:rPr>
      </w:pPr>
      <w:r>
        <w:rPr>
          <w:rFonts w:hint="eastAsia" w:ascii="宋体" w:hAnsi="宋体" w:cs="宋体"/>
          <w:color w:val="000000"/>
          <w:sz w:val="24"/>
        </w:rPr>
        <w:t>（二）没有按照规定缴纳证书费用；</w:t>
      </w:r>
    </w:p>
    <w:p w14:paraId="08AAE327">
      <w:pPr>
        <w:spacing w:line="420" w:lineRule="exact"/>
        <w:ind w:firstLine="480" w:firstLineChars="200"/>
        <w:rPr>
          <w:rFonts w:ascii="宋体" w:hAnsi="宋体" w:cs="宋体"/>
          <w:color w:val="000000"/>
          <w:sz w:val="24"/>
        </w:rPr>
      </w:pPr>
      <w:r>
        <w:rPr>
          <w:rFonts w:hint="eastAsia" w:ascii="宋体" w:hAnsi="宋体" w:cs="宋体"/>
          <w:color w:val="000000"/>
          <w:sz w:val="24"/>
        </w:rPr>
        <w:t>（三）违反国家法律或其它规章制度不应签发数字证书的；</w:t>
      </w:r>
    </w:p>
    <w:p w14:paraId="6E135BCB">
      <w:pPr>
        <w:spacing w:line="420" w:lineRule="exact"/>
        <w:ind w:firstLine="480" w:firstLineChars="200"/>
        <w:rPr>
          <w:rFonts w:ascii="宋体" w:hAnsi="宋体" w:cs="宋体"/>
          <w:color w:val="000000"/>
          <w:sz w:val="24"/>
        </w:rPr>
      </w:pPr>
      <w:r>
        <w:rPr>
          <w:rFonts w:hint="eastAsia" w:ascii="宋体" w:hAnsi="宋体" w:cs="宋体"/>
          <w:color w:val="000000"/>
          <w:sz w:val="24"/>
        </w:rPr>
        <w:t>（四）有盗用、冒用、伪造或者篡改他人证书的；</w:t>
      </w:r>
    </w:p>
    <w:p w14:paraId="7F070D6D">
      <w:pPr>
        <w:spacing w:line="420" w:lineRule="exact"/>
        <w:ind w:firstLine="480" w:firstLineChars="200"/>
        <w:rPr>
          <w:rFonts w:ascii="宋体" w:hAnsi="宋体" w:cs="宋体"/>
          <w:color w:val="000000"/>
          <w:sz w:val="24"/>
        </w:rPr>
      </w:pPr>
      <w:r>
        <w:rPr>
          <w:rFonts w:hint="eastAsia" w:ascii="宋体" w:hAnsi="宋体" w:cs="宋体"/>
          <w:color w:val="000000"/>
          <w:sz w:val="24"/>
        </w:rPr>
        <w:t>（五）不履行安全电子业务应承担责任的。</w:t>
      </w:r>
    </w:p>
    <w:p w14:paraId="166D2D67">
      <w:pPr>
        <w:spacing w:line="420" w:lineRule="exact"/>
        <w:ind w:firstLine="480" w:firstLineChars="200"/>
        <w:rPr>
          <w:rFonts w:ascii="宋体" w:hAnsi="宋体" w:cs="黑体"/>
          <w:color w:val="000000"/>
          <w:sz w:val="24"/>
        </w:rPr>
      </w:pPr>
      <w:r>
        <w:rPr>
          <w:rFonts w:hint="eastAsia" w:ascii="宋体" w:hAnsi="宋体" w:cs="黑体"/>
          <w:color w:val="000000"/>
          <w:sz w:val="24"/>
        </w:rPr>
        <w:t>六、附则</w:t>
      </w:r>
    </w:p>
    <w:p w14:paraId="5D8BA84E">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（一）本协议如有修订而涉及用户及注册机构权利、义务时，请关注</w:t>
      </w:r>
      <w:r>
        <w:rPr>
          <w:rFonts w:ascii="宋体" w:hAnsi="宋体"/>
          <w:color w:val="000000"/>
          <w:sz w:val="24"/>
        </w:rPr>
        <w:t>http://www.share-sun.com.cn/</w:t>
      </w:r>
      <w:r>
        <w:rPr>
          <w:rFonts w:hint="eastAsia" w:ascii="宋体" w:hAnsi="宋体"/>
          <w:color w:val="000000"/>
          <w:sz w:val="24"/>
        </w:rPr>
        <w:t xml:space="preserve"> </w:t>
      </w:r>
      <w:r>
        <w:rPr>
          <w:rFonts w:hint="eastAsia" w:ascii="宋体" w:hAnsi="宋体" w:cs="宋体"/>
          <w:color w:val="000000"/>
          <w:sz w:val="24"/>
        </w:rPr>
        <w:t>(翔晟公司官方网站)的相关通知。</w:t>
      </w:r>
    </w:p>
    <w:p w14:paraId="0B696237">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（二）用户签署本协议，视同用户自愿接受本公司提供的数字证书及相关电子招投标服务，知悉《申请表》中相关产品及服务费用，用户应当完全履行本协议条款。</w:t>
      </w:r>
    </w:p>
    <w:p w14:paraId="3CAB9514">
      <w:pPr>
        <w:spacing w:line="420" w:lineRule="exact"/>
        <w:ind w:firstLine="434" w:firstLineChars="181"/>
        <w:jc w:val="left"/>
        <w:rPr>
          <w:rFonts w:ascii="宋体" w:hAnsi="宋体"/>
          <w:color w:val="000000"/>
          <w:sz w:val="24"/>
        </w:rPr>
      </w:pPr>
      <w:r>
        <w:rPr>
          <w:rFonts w:hint="eastAsia" w:ascii="宋体" w:hAnsi="宋体"/>
          <w:color w:val="000000"/>
          <w:sz w:val="24"/>
        </w:rPr>
        <w:t xml:space="preserve"> </w:t>
      </w:r>
      <w:r>
        <w:rPr>
          <w:rFonts w:hint="eastAsia" w:ascii="宋体" w:hAnsi="宋体" w:cs="宋体"/>
          <w:color w:val="000000"/>
          <w:sz w:val="24"/>
        </w:rPr>
        <w:t>（三）本协议履行过程中发生争议时，应当友好协商解决，协商不成的，应当向本公司所在地有管辖权的人民法院提起诉讼</w:t>
      </w:r>
      <w:r>
        <w:rPr>
          <w:rFonts w:hint="eastAsia" w:ascii="宋体" w:hAnsi="宋体"/>
          <w:color w:val="000000"/>
          <w:sz w:val="24"/>
        </w:rPr>
        <w:t>。</w:t>
      </w:r>
    </w:p>
    <w:p w14:paraId="0BAAA11B">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 xml:space="preserve">（四）客户确认已经认真阅读并完全理解本协议中的各项规定，在申请表上签名盖章即表明接受本协议的约束，本协议即时生效。        </w:t>
      </w:r>
    </w:p>
    <w:p w14:paraId="57F5A104">
      <w:pPr>
        <w:spacing w:line="420" w:lineRule="exact"/>
        <w:ind w:firstLine="434" w:firstLineChars="181"/>
        <w:jc w:val="left"/>
        <w:rPr>
          <w:rFonts w:ascii="宋体" w:hAnsi="宋体"/>
          <w:color w:val="000000"/>
          <w:sz w:val="18"/>
          <w:szCs w:val="18"/>
        </w:rPr>
      </w:pPr>
      <w:r>
        <w:rPr>
          <w:rFonts w:hint="eastAsia" w:ascii="宋体" w:hAnsi="宋体" w:cs="宋体"/>
          <w:color w:val="000000"/>
          <w:sz w:val="24"/>
        </w:rPr>
        <w:drawing>
          <wp:anchor distT="0" distB="0" distL="114300" distR="114300" simplePos="0" relativeHeight="251665408" behindDoc="0" locked="0" layoutInCell="1" allowOverlap="1">
            <wp:simplePos x="0" y="0"/>
            <wp:positionH relativeFrom="column">
              <wp:posOffset>4288155</wp:posOffset>
            </wp:positionH>
            <wp:positionV relativeFrom="paragraph">
              <wp:posOffset>142875</wp:posOffset>
            </wp:positionV>
            <wp:extent cx="1324610" cy="1325880"/>
            <wp:effectExtent l="0" t="0" r="8890" b="7620"/>
            <wp:wrapNone/>
            <wp:docPr id="16" name="图片 8"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2).gif"/>
                    <pic:cNvPicPr>
                      <a:picLocks noChangeAspect="1"/>
                    </pic:cNvPicPr>
                  </pic:nvPicPr>
                  <pic:blipFill>
                    <a:blip r:embed="rId27"/>
                    <a:stretch>
                      <a:fillRect/>
                    </a:stretch>
                  </pic:blipFill>
                  <pic:spPr>
                    <a:xfrm>
                      <a:off x="0" y="0"/>
                      <a:ext cx="1324610" cy="1325880"/>
                    </a:xfrm>
                    <a:prstGeom prst="rect">
                      <a:avLst/>
                    </a:prstGeom>
                    <a:noFill/>
                    <a:ln>
                      <a:noFill/>
                    </a:ln>
                  </pic:spPr>
                </pic:pic>
              </a:graphicData>
            </a:graphic>
          </wp:anchor>
        </w:drawing>
      </w:r>
    </w:p>
    <w:p w14:paraId="01A5F6C1">
      <w:pPr>
        <w:spacing w:line="420" w:lineRule="exact"/>
        <w:ind w:firstLine="325" w:firstLineChars="181"/>
        <w:jc w:val="left"/>
        <w:rPr>
          <w:rFonts w:ascii="宋体" w:hAnsi="宋体" w:cs="宋体"/>
          <w:color w:val="000000"/>
          <w:sz w:val="24"/>
        </w:rPr>
      </w:pPr>
      <w:r>
        <w:rPr>
          <w:rFonts w:hint="eastAsia" w:ascii="宋体" w:hAnsi="宋体"/>
          <w:color w:val="000000"/>
          <w:sz w:val="18"/>
          <w:szCs w:val="18"/>
        </w:rPr>
        <w:t xml:space="preserve">        </w:t>
      </w:r>
      <w:r>
        <w:rPr>
          <w:rFonts w:hint="eastAsia" w:ascii="宋体" w:hAnsi="宋体" w:cs="宋体"/>
          <w:color w:val="000000"/>
          <w:sz w:val="24"/>
        </w:rPr>
        <w:t xml:space="preserve">申请人（签字）: </w:t>
      </w:r>
      <w:r>
        <w:rPr>
          <w:rFonts w:hint="eastAsia" w:ascii="宋体" w:hAnsi="宋体" w:cs="宋体"/>
          <w:color w:val="FF0000"/>
          <w:sz w:val="24"/>
        </w:rPr>
        <w:t>张三</w:t>
      </w:r>
      <w:r>
        <w:rPr>
          <w:rFonts w:hint="eastAsia" w:ascii="宋体" w:hAnsi="宋体" w:cs="宋体"/>
          <w:color w:val="000000"/>
          <w:sz w:val="24"/>
        </w:rPr>
        <w:t xml:space="preserve">            申请机构（盖章）:</w:t>
      </w:r>
    </w:p>
    <w:p w14:paraId="3CFAA582">
      <w:pPr>
        <w:spacing w:line="420" w:lineRule="exact"/>
        <w:rPr>
          <w:rFonts w:ascii="宋体" w:hAnsi="宋体" w:cs="宋体"/>
          <w:color w:val="000000"/>
          <w:sz w:val="24"/>
        </w:rPr>
      </w:pPr>
      <w:r>
        <w:rPr>
          <w:rFonts w:hint="eastAsia" w:ascii="宋体" w:hAnsi="宋体" w:cs="宋体"/>
          <w:color w:val="000000"/>
          <w:sz w:val="24"/>
        </w:rPr>
        <w:t xml:space="preserve">                                                      </w:t>
      </w:r>
    </w:p>
    <w:p w14:paraId="3D3E04A3">
      <w:pPr>
        <w:spacing w:line="420" w:lineRule="exact"/>
        <w:ind w:firstLine="240" w:firstLineChars="100"/>
        <w:jc w:val="center"/>
        <w:rPr>
          <w:color w:val="000000"/>
          <w:sz w:val="24"/>
        </w:rPr>
      </w:pPr>
      <w:r>
        <w:rPr>
          <w:rFonts w:hint="eastAsia" w:ascii="宋体" w:hAnsi="宋体" w:cs="宋体"/>
          <w:color w:val="000000"/>
          <w:sz w:val="24"/>
        </w:rPr>
        <w:t xml:space="preserve">                   年    月    日</w:t>
      </w:r>
    </w:p>
    <w:p w14:paraId="3ABB683F"/>
    <w:p w14:paraId="558C0E99"/>
    <w:p w14:paraId="1A136F37">
      <w:pPr>
        <w:ind w:left="0" w:leftChars="0" w:firstLine="0" w:firstLineChars="0"/>
        <w:rPr>
          <w:rFonts w:hint="default" w:ascii="Times New Roman" w:hAnsi="Times New Roman" w:eastAsia="宋体" w:cs="Times New Roman"/>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7" w:header="0" w:footer="794"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1B0BC75-7B1B-4169-910B-93EBCE3D861A}"/>
  </w:font>
  <w:font w:name="黑体">
    <w:panose1 w:val="02010609060101010101"/>
    <w:charset w:val="86"/>
    <w:family w:val="auto"/>
    <w:pitch w:val="default"/>
    <w:sig w:usb0="800002BF" w:usb1="38CF7CFA" w:usb2="00000016" w:usb3="00000000" w:csb0="00040001" w:csb1="00000000"/>
    <w:embedRegular r:id="rId2" w:fontKey="{1407DFBC-0CBE-4D3B-A535-3AC9009FDE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element-icons">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embedRegular r:id="rId3" w:fontKey="{060D5A57-83B4-44D7-8E71-4ED480282768}"/>
  </w:font>
  <w:font w:name="Wingdings 2">
    <w:panose1 w:val="05020102010507070707"/>
    <w:charset w:val="02"/>
    <w:family w:val="roman"/>
    <w:pitch w:val="default"/>
    <w:sig w:usb0="00000000" w:usb1="00000000" w:usb2="00000000" w:usb3="00000000" w:csb0="80000000" w:csb1="00000000"/>
    <w:embedRegular r:id="rId4" w:fontKey="{D0C63227-5E6E-467C-B68D-547BC9512E13}"/>
  </w:font>
  <w:font w:name="仿宋_GB2312">
    <w:panose1 w:val="02010609030101010101"/>
    <w:charset w:val="86"/>
    <w:family w:val="modern"/>
    <w:pitch w:val="default"/>
    <w:sig w:usb0="00000001" w:usb1="080E0000" w:usb2="00000000" w:usb3="00000000" w:csb0="00040000" w:csb1="00000000"/>
    <w:embedRegular r:id="rId5" w:fontKey="{3629697A-1A49-4567-84AF-540000178BA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65978">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7D72">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0014">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6EA3E">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A2DC">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9230">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A1444"/>
    <w:multiLevelType w:val="singleLevel"/>
    <w:tmpl w:val="8DCA1444"/>
    <w:lvl w:ilvl="0" w:tentative="0">
      <w:start w:val="1"/>
      <w:numFmt w:val="decimal"/>
      <w:suff w:val="nothing"/>
      <w:lvlText w:val="%1、"/>
      <w:lvlJc w:val="left"/>
    </w:lvl>
  </w:abstractNum>
  <w:abstractNum w:abstractNumId="1">
    <w:nsid w:val="C17C3A41"/>
    <w:multiLevelType w:val="singleLevel"/>
    <w:tmpl w:val="C17C3A41"/>
    <w:lvl w:ilvl="0" w:tentative="0">
      <w:start w:val="1"/>
      <w:numFmt w:val="decimal"/>
      <w:suff w:val="nothing"/>
      <w:lvlText w:val="%1、"/>
      <w:lvlJc w:val="left"/>
    </w:lvl>
  </w:abstractNum>
  <w:abstractNum w:abstractNumId="2">
    <w:nsid w:val="68D0A450"/>
    <w:multiLevelType w:val="multilevel"/>
    <w:tmpl w:val="68D0A450"/>
    <w:lvl w:ilvl="0" w:tentative="0">
      <w:start w:val="1"/>
      <w:numFmt w:val="chineseCountingThousand"/>
      <w:pStyle w:val="3"/>
      <w:suff w:val="nothing"/>
      <w:lvlText w:val="%1、"/>
      <w:lvlJc w:val="left"/>
      <w:pPr>
        <w:ind w:left="0" w:firstLine="0"/>
      </w:pPr>
      <w:rPr>
        <w:rFonts w:hint="eastAsia"/>
      </w:rPr>
    </w:lvl>
    <w:lvl w:ilvl="1" w:tentative="0">
      <w:start w:val="1"/>
      <w:numFmt w:val="decimal"/>
      <w:pStyle w:val="4"/>
      <w:isLgl/>
      <w:suff w:val="nothing"/>
      <w:lvlText w:val="%1.%2、"/>
      <w:lvlJc w:val="left"/>
      <w:pPr>
        <w:ind w:left="0" w:firstLine="0"/>
      </w:pPr>
      <w:rPr>
        <w:rFonts w:hint="eastAsia" w:ascii="Times New Roman" w:hAnsi="Times New Roman" w:cs="Times New Roman"/>
      </w:rPr>
    </w:lvl>
    <w:lvl w:ilvl="2" w:tentative="0">
      <w:start w:val="1"/>
      <w:numFmt w:val="decimal"/>
      <w:pStyle w:val="5"/>
      <w:isLgl/>
      <w:suff w:val="nothing"/>
      <w:lvlText w:val="%1.%2.%3、"/>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0NTU5M2QwYWNhMmQyMGRmMTdmZDc5YTdlOTYzNTQifQ=="/>
    <w:docVar w:name="KSO_WPS_MARK_KEY" w:val="55aaa9de-ab79-4ad3-9528-e4a63e86fe65"/>
  </w:docVars>
  <w:rsids>
    <w:rsidRoot w:val="00ED6A3C"/>
    <w:rsid w:val="000E066E"/>
    <w:rsid w:val="00476267"/>
    <w:rsid w:val="00495608"/>
    <w:rsid w:val="006E5841"/>
    <w:rsid w:val="00964320"/>
    <w:rsid w:val="00C0046F"/>
    <w:rsid w:val="00DC7F86"/>
    <w:rsid w:val="00E13486"/>
    <w:rsid w:val="00ED6A3C"/>
    <w:rsid w:val="01C71AFB"/>
    <w:rsid w:val="02AB3D4B"/>
    <w:rsid w:val="050C1595"/>
    <w:rsid w:val="071D13D8"/>
    <w:rsid w:val="076606C8"/>
    <w:rsid w:val="0A9812D2"/>
    <w:rsid w:val="0E8042DE"/>
    <w:rsid w:val="135E47C1"/>
    <w:rsid w:val="154A7BC0"/>
    <w:rsid w:val="17B02FA2"/>
    <w:rsid w:val="182106EB"/>
    <w:rsid w:val="1EDD3086"/>
    <w:rsid w:val="1F354C71"/>
    <w:rsid w:val="1F704C47"/>
    <w:rsid w:val="24BE3F82"/>
    <w:rsid w:val="27B61342"/>
    <w:rsid w:val="27F45FC8"/>
    <w:rsid w:val="282F2F82"/>
    <w:rsid w:val="2B9D4EE8"/>
    <w:rsid w:val="2CDC2201"/>
    <w:rsid w:val="2DFD5D5D"/>
    <w:rsid w:val="2E6259A6"/>
    <w:rsid w:val="2F2A56A7"/>
    <w:rsid w:val="2F840874"/>
    <w:rsid w:val="2FEA5603"/>
    <w:rsid w:val="308A4ACF"/>
    <w:rsid w:val="35ED19A9"/>
    <w:rsid w:val="36B9188B"/>
    <w:rsid w:val="38EA6BF9"/>
    <w:rsid w:val="3BED64EC"/>
    <w:rsid w:val="3DAF125B"/>
    <w:rsid w:val="40083152"/>
    <w:rsid w:val="45970F86"/>
    <w:rsid w:val="48021647"/>
    <w:rsid w:val="486C49B0"/>
    <w:rsid w:val="49626178"/>
    <w:rsid w:val="4A595573"/>
    <w:rsid w:val="4B4975CA"/>
    <w:rsid w:val="4C4B55CA"/>
    <w:rsid w:val="4C8A31B1"/>
    <w:rsid w:val="4DA2003D"/>
    <w:rsid w:val="4E401F2E"/>
    <w:rsid w:val="50B73083"/>
    <w:rsid w:val="51937451"/>
    <w:rsid w:val="5221170D"/>
    <w:rsid w:val="53234E9F"/>
    <w:rsid w:val="5409612E"/>
    <w:rsid w:val="545C1D7C"/>
    <w:rsid w:val="55824DC4"/>
    <w:rsid w:val="559A3659"/>
    <w:rsid w:val="596D67DA"/>
    <w:rsid w:val="5ADC7773"/>
    <w:rsid w:val="5D321208"/>
    <w:rsid w:val="5F404DD1"/>
    <w:rsid w:val="60243AEA"/>
    <w:rsid w:val="61021EFD"/>
    <w:rsid w:val="62487DE4"/>
    <w:rsid w:val="634E73F2"/>
    <w:rsid w:val="637A7F92"/>
    <w:rsid w:val="667C1E0A"/>
    <w:rsid w:val="671D498D"/>
    <w:rsid w:val="675170DC"/>
    <w:rsid w:val="6B14690A"/>
    <w:rsid w:val="6B552A66"/>
    <w:rsid w:val="6CBE3BFD"/>
    <w:rsid w:val="6EFD2C28"/>
    <w:rsid w:val="6F507156"/>
    <w:rsid w:val="72D134DE"/>
    <w:rsid w:val="73BA050F"/>
    <w:rsid w:val="73E97B4F"/>
    <w:rsid w:val="79725A1A"/>
    <w:rsid w:val="7B1B2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9"/>
    <w:qFormat/>
    <w:uiPriority w:val="0"/>
    <w:pPr>
      <w:spacing w:after="120" w:afterLines="0" w:afterAutospacing="0"/>
    </w:pPr>
  </w:style>
  <w:style w:type="paragraph" w:styleId="6">
    <w:name w:val="Balloon Text"/>
    <w:basedOn w:val="1"/>
    <w:link w:val="29"/>
    <w:qFormat/>
    <w:uiPriority w:val="0"/>
    <w:pPr>
      <w:spacing w:line="240" w:lineRule="auto"/>
    </w:pPr>
    <w:rPr>
      <w:sz w:val="18"/>
      <w:szCs w:val="18"/>
    </w:rPr>
  </w:style>
  <w:style w:type="paragraph" w:styleId="7">
    <w:name w:val="footer"/>
    <w:basedOn w:val="1"/>
    <w:link w:val="28"/>
    <w:qFormat/>
    <w:uiPriority w:val="0"/>
    <w:pPr>
      <w:tabs>
        <w:tab w:val="center" w:pos="4153"/>
        <w:tab w:val="right" w:pos="8306"/>
      </w:tabs>
      <w:snapToGrid w:val="0"/>
      <w:spacing w:line="240" w:lineRule="auto"/>
    </w:pPr>
    <w:rPr>
      <w:sz w:val="18"/>
      <w:szCs w:val="18"/>
    </w:rPr>
  </w:style>
  <w:style w:type="paragraph" w:styleId="8">
    <w:name w:val="header"/>
    <w:basedOn w:val="1"/>
    <w:link w:val="2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qFormat/>
    <w:uiPriority w:val="0"/>
    <w:rPr>
      <w:kern w:val="0"/>
      <w:sz w:val="24"/>
    </w:rPr>
  </w:style>
  <w:style w:type="paragraph" w:styleId="10">
    <w:name w:val="Title"/>
    <w:basedOn w:val="1"/>
    <w:next w:val="1"/>
    <w:qFormat/>
    <w:uiPriority w:val="0"/>
    <w:pPr>
      <w:spacing w:before="240" w:after="60"/>
      <w:jc w:val="center"/>
      <w:outlineLvl w:val="0"/>
    </w:pPr>
    <w:rPr>
      <w:rFonts w:ascii="Cambria" w:hAnsi="Cambria"/>
      <w:b/>
      <w:bCs/>
      <w:kern w:val="0"/>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bCs/>
    </w:rPr>
  </w:style>
  <w:style w:type="character" w:styleId="15">
    <w:name w:val="FollowedHyperlink"/>
    <w:basedOn w:val="13"/>
    <w:qFormat/>
    <w:uiPriority w:val="0"/>
    <w:rPr>
      <w:color w:val="5C5C5C"/>
      <w:u w:val="none"/>
    </w:rPr>
  </w:style>
  <w:style w:type="character" w:styleId="16">
    <w:name w:val="Emphasis"/>
    <w:basedOn w:val="13"/>
    <w:qFormat/>
    <w:uiPriority w:val="0"/>
    <w:rPr>
      <w:b/>
      <w:bCs/>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color w:val="333333"/>
      <w:sz w:val="20"/>
      <w:shd w:val="clear" w:color="auto" w:fill="FFFFFF"/>
    </w:rPr>
  </w:style>
  <w:style w:type="character" w:styleId="19">
    <w:name w:val="HTML Acronym"/>
    <w:basedOn w:val="13"/>
    <w:qFormat/>
    <w:uiPriority w:val="0"/>
  </w:style>
  <w:style w:type="character" w:styleId="20">
    <w:name w:val="HTML Variable"/>
    <w:basedOn w:val="13"/>
    <w:qFormat/>
    <w:uiPriority w:val="0"/>
    <w:rPr>
      <w:color w:val="D6D6D6"/>
      <w:sz w:val="24"/>
      <w:szCs w:val="24"/>
    </w:rPr>
  </w:style>
  <w:style w:type="character" w:styleId="21">
    <w:name w:val="Hyperlink"/>
    <w:basedOn w:val="13"/>
    <w:qFormat/>
    <w:uiPriority w:val="0"/>
    <w:rPr>
      <w:color w:val="5C5C5C"/>
      <w:u w:val="none"/>
    </w:rPr>
  </w:style>
  <w:style w:type="character" w:styleId="22">
    <w:name w:val="HTML Code"/>
    <w:basedOn w:val="13"/>
    <w:qFormat/>
    <w:uiPriority w:val="0"/>
    <w:rPr>
      <w:rFonts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hint="default"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Indent Normal"/>
    <w:basedOn w:val="1"/>
    <w:qFormat/>
    <w:uiPriority w:val="0"/>
    <w:pPr>
      <w:ind w:firstLine="150" w:firstLineChars="150"/>
    </w:pPr>
    <w:rPr>
      <w:sz w:val="24"/>
    </w:rPr>
  </w:style>
  <w:style w:type="character" w:customStyle="1" w:styleId="27">
    <w:name w:val="页眉 Char"/>
    <w:basedOn w:val="13"/>
    <w:link w:val="8"/>
    <w:qFormat/>
    <w:uiPriority w:val="0"/>
    <w:rPr>
      <w:rFonts w:ascii="Times New Roman" w:hAnsi="Times New Roman" w:eastAsia="宋体" w:cs="Times New Roman"/>
      <w:kern w:val="2"/>
      <w:sz w:val="18"/>
      <w:szCs w:val="18"/>
    </w:rPr>
  </w:style>
  <w:style w:type="character" w:customStyle="1" w:styleId="28">
    <w:name w:val="页脚 Char"/>
    <w:basedOn w:val="13"/>
    <w:link w:val="7"/>
    <w:qFormat/>
    <w:uiPriority w:val="0"/>
    <w:rPr>
      <w:rFonts w:ascii="Times New Roman" w:hAnsi="Times New Roman" w:eastAsia="宋体" w:cs="Times New Roman"/>
      <w:kern w:val="2"/>
      <w:sz w:val="18"/>
      <w:szCs w:val="18"/>
    </w:rPr>
  </w:style>
  <w:style w:type="character" w:customStyle="1" w:styleId="29">
    <w:name w:val="批注框文本 Char"/>
    <w:basedOn w:val="13"/>
    <w:link w:val="6"/>
    <w:qFormat/>
    <w:uiPriority w:val="0"/>
    <w:rPr>
      <w:rFonts w:ascii="Times New Roman" w:hAnsi="Times New Roman" w:eastAsia="宋体" w:cs="Times New Roman"/>
      <w:kern w:val="2"/>
      <w:sz w:val="18"/>
      <w:szCs w:val="18"/>
    </w:rPr>
  </w:style>
  <w:style w:type="character" w:customStyle="1" w:styleId="30">
    <w:name w:val="hover"/>
    <w:basedOn w:val="13"/>
    <w:qFormat/>
    <w:uiPriority w:val="0"/>
    <w:rPr>
      <w:color w:val="2590EB"/>
    </w:rPr>
  </w:style>
  <w:style w:type="character" w:customStyle="1" w:styleId="31">
    <w:name w:val="hover1"/>
    <w:basedOn w:val="13"/>
    <w:qFormat/>
    <w:uiPriority w:val="0"/>
  </w:style>
  <w:style w:type="character" w:customStyle="1" w:styleId="32">
    <w:name w:val="hover2"/>
    <w:basedOn w:val="13"/>
    <w:qFormat/>
    <w:uiPriority w:val="0"/>
    <w:rPr>
      <w:color w:val="2590EB"/>
    </w:rPr>
  </w:style>
  <w:style w:type="character" w:customStyle="1" w:styleId="33">
    <w:name w:val="hover3"/>
    <w:basedOn w:val="13"/>
    <w:qFormat/>
    <w:uiPriority w:val="0"/>
    <w:rPr>
      <w:color w:val="2590EB"/>
      <w:shd w:val="clear" w:color="auto" w:fill="E9F4FD"/>
    </w:rPr>
  </w:style>
  <w:style w:type="character" w:customStyle="1" w:styleId="34">
    <w:name w:val="not([class*=suffix])"/>
    <w:basedOn w:val="13"/>
    <w:qFormat/>
    <w:uiPriority w:val="0"/>
  </w:style>
  <w:style w:type="character" w:customStyle="1" w:styleId="35">
    <w:name w:val="not([class*=suffix])1"/>
    <w:basedOn w:val="13"/>
    <w:qFormat/>
    <w:uiPriority w:val="0"/>
    <w:rPr>
      <w:sz w:val="19"/>
      <w:szCs w:val="19"/>
    </w:rPr>
  </w:style>
  <w:style w:type="character" w:customStyle="1" w:styleId="36">
    <w:name w:val="prev"/>
    <w:basedOn w:val="13"/>
    <w:qFormat/>
    <w:uiPriority w:val="0"/>
    <w:rPr>
      <w:rFonts w:hint="default" w:ascii="element-icons" w:hAnsi="element-icons" w:eastAsia="element-icons" w:cs="element-icons"/>
      <w:color w:val="606266"/>
      <w:u w:val="none"/>
      <w:shd w:val="clear" w:color="auto" w:fill="F4F4F5"/>
    </w:rPr>
  </w:style>
  <w:style w:type="character" w:customStyle="1" w:styleId="37">
    <w:name w:val="first-child"/>
    <w:basedOn w:val="13"/>
    <w:qFormat/>
    <w:uiPriority w:val="0"/>
  </w:style>
  <w:style w:type="character" w:customStyle="1" w:styleId="38">
    <w:name w:val="next"/>
    <w:basedOn w:val="13"/>
    <w:qFormat/>
    <w:uiPriority w:val="0"/>
    <w:rPr>
      <w:rFonts w:hint="default" w:ascii="element-icons" w:hAnsi="element-icons" w:eastAsia="element-icons" w:cs="element-icons"/>
      <w:color w:val="606266"/>
      <w:u w:val="none"/>
      <w:shd w:val="clear" w:color="auto" w:fill="F4F4F5"/>
    </w:rPr>
  </w:style>
  <w:style w:type="character" w:customStyle="1" w:styleId="39">
    <w:name w:val="正文文本 Char"/>
    <w:link w:val="2"/>
    <w:qFormat/>
    <w:uiPriority w:val="0"/>
  </w:style>
  <w:style w:type="paragraph" w:styleId="40">
    <w:name w:val="List Paragraph"/>
    <w:basedOn w:val="1"/>
    <w:qFormat/>
    <w:uiPriority w:val="34"/>
    <w:pPr>
      <w:ind w:firstLine="420" w:firstLineChars="200"/>
    </w:pPr>
  </w:style>
  <w:style w:type="paragraph" w:customStyle="1" w:styleId="41">
    <w:name w:val="Table Text"/>
    <w:basedOn w:val="1"/>
    <w:semiHidden/>
    <w:qFormat/>
    <w:uiPriority w:val="0"/>
    <w:rPr>
      <w:rFonts w:ascii="宋体" w:hAnsi="宋体" w:eastAsia="宋体" w:cs="宋体"/>
      <w:sz w:val="32"/>
      <w:szCs w:val="32"/>
      <w:lang w:eastAsia="en-US"/>
    </w:rPr>
  </w:style>
  <w:style w:type="table" w:customStyle="1" w:styleId="4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GIF"/><Relationship Id="rId27" Type="http://schemas.openxmlformats.org/officeDocument/2006/relationships/image" Target="media/image16.GIF"/><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5608</Words>
  <Characters>6086</Characters>
  <Lines>19</Lines>
  <Paragraphs>5</Paragraphs>
  <TotalTime>77</TotalTime>
  <ScaleCrop>false</ScaleCrop>
  <LinksUpToDate>false</LinksUpToDate>
  <CharactersWithSpaces>6645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2022-11-10T02:22:00Z</dcterms:created>
  <dc:creator>Administrator</dc:creator>
  <cp:lastModifiedBy>陈婧</cp:lastModifiedBy>
  <dcterms:modified xsi:type="dcterms:W3CDTF">2025-02-10T02:43:06Z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D938D1BBFD714F548287DD9CB24C68E1_13</vt:lpwstr>
  </property>
  <property fmtid="{D5CDD505-2E9C-101B-9397-08002B2CF9AE}" pid="4" name="KSOTemplateDocerSaveRecord">
    <vt:lpwstr>eyJoZGlkIjoiMzEwNTM5NzYwMDRjMzkwZTVkZjY2ODkwMGIxNGU0OTUiLCJ1c2VySWQiOiI0NDMyMTE0MzYifQ==</vt:lpwstr>
  </property>
</Properties>
</file>